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377E7" w14:textId="0CD16227" w:rsidR="00C96BED" w:rsidRPr="006E27ED" w:rsidRDefault="00CA239C" w:rsidP="00627E14">
      <w:pPr>
        <w:pStyle w:val="MainTitle"/>
        <w:rPr>
          <w:lang w:val="fr-FR"/>
        </w:rPr>
      </w:pPr>
      <w:r>
        <w:rPr>
          <w:lang w:val="fr-FR"/>
        </w:rPr>
        <w:t>République Centrafricaine</w:t>
      </w:r>
      <w:r w:rsidR="00C6608B" w:rsidRPr="006E27ED">
        <w:rPr>
          <w:lang w:val="fr-FR"/>
        </w:rPr>
        <w:t>,</w:t>
      </w:r>
      <w:r>
        <w:rPr>
          <w:lang w:val="fr-FR"/>
        </w:rPr>
        <w:t xml:space="preserve"> Octobre</w:t>
      </w:r>
      <w:r w:rsidR="003D1911">
        <w:rPr>
          <w:lang w:val="fr-FR"/>
        </w:rPr>
        <w:t xml:space="preserve"> 2021 à Juillet</w:t>
      </w:r>
      <w:r w:rsidR="000C660F">
        <w:rPr>
          <w:lang w:val="fr-FR"/>
        </w:rPr>
        <w:t xml:space="preserve"> 2024</w:t>
      </w:r>
    </w:p>
    <w:p w14:paraId="62B74091" w14:textId="28DD0EAE" w:rsidR="007D5362" w:rsidRPr="006E27ED" w:rsidRDefault="007D5362" w:rsidP="00C6608B">
      <w:pPr>
        <w:pStyle w:val="En-ttedetabledesmatires"/>
        <w:rPr>
          <w:rFonts w:ascii="Franklin Gothic Medium" w:eastAsia="MS Gothic" w:hAnsi="Franklin Gothic Medium" w:cs="Times New Roman"/>
          <w:color w:val="1A4066"/>
          <w:sz w:val="36"/>
          <w:szCs w:val="44"/>
          <w:lang w:val="fr-FR"/>
        </w:rPr>
      </w:pPr>
      <w:r w:rsidRPr="006E27ED">
        <w:rPr>
          <w:rFonts w:ascii="Franklin Gothic Medium" w:eastAsia="MS Gothic" w:hAnsi="Franklin Gothic Medium" w:cs="Times New Roman"/>
          <w:color w:val="1A4066"/>
          <w:sz w:val="36"/>
          <w:szCs w:val="44"/>
          <w:lang w:val="fr-FR"/>
        </w:rPr>
        <w:t>L’examen par le groupe multipartite des résultats et de l’impact de l’ITIE</w:t>
      </w:r>
    </w:p>
    <w:sdt>
      <w:sdtPr>
        <w:rPr>
          <w:rFonts w:ascii="Franklin Gothic Book" w:eastAsiaTheme="minorHAnsi" w:hAnsi="Franklin Gothic Book" w:cstheme="minorBidi"/>
          <w:color w:val="auto"/>
          <w:sz w:val="22"/>
          <w:szCs w:val="22"/>
          <w:lang w:val="en-GB"/>
        </w:rPr>
        <w:id w:val="-552155441"/>
        <w:docPartObj>
          <w:docPartGallery w:val="Table of Contents"/>
          <w:docPartUnique/>
        </w:docPartObj>
      </w:sdtPr>
      <w:sdtContent>
        <w:p w14:paraId="2C305DA6" w14:textId="77777777" w:rsidR="0021401C" w:rsidRDefault="0021401C" w:rsidP="0021401C">
          <w:pPr>
            <w:pStyle w:val="En-ttedetabledesmatires"/>
            <w:rPr>
              <w:rFonts w:ascii="Franklin Gothic Book" w:hAnsi="Franklin Gothic Book"/>
              <w:lang w:val="en-GB"/>
            </w:rPr>
          </w:pPr>
          <w:r>
            <w:rPr>
              <w:rFonts w:ascii="Franklin Gothic Book" w:hAnsi="Franklin Gothic Book"/>
              <w:lang w:val="en-GB"/>
            </w:rPr>
            <w:t>Contenu</w:t>
          </w:r>
        </w:p>
        <w:p w14:paraId="59AC1AA2" w14:textId="6F818614" w:rsidR="0021401C" w:rsidRDefault="0021401C" w:rsidP="0021401C">
          <w:pPr>
            <w:pStyle w:val="TM1"/>
            <w:tabs>
              <w:tab w:val="right" w:leader="dot" w:pos="9062"/>
            </w:tabs>
            <w:rPr>
              <w:rFonts w:asciiTheme="minorHAnsi" w:eastAsiaTheme="minorEastAsia" w:hAnsiTheme="minorHAnsi"/>
              <w:noProof/>
              <w:lang w:val="nb-NO" w:eastAsia="nb-NO"/>
            </w:rPr>
          </w:pPr>
          <w:r>
            <w:fldChar w:fldCharType="begin"/>
          </w:r>
          <w:r>
            <w:instrText xml:space="preserve"> TOC \o "1-3" \h \z \u </w:instrText>
          </w:r>
          <w:r>
            <w:fldChar w:fldCharType="separate"/>
          </w:r>
          <w:hyperlink r:id="rId12" w:anchor="_Toc57894890" w:history="1">
            <w:r>
              <w:rPr>
                <w:rStyle w:val="Lienhypertexte"/>
                <w:noProof/>
                <w:lang w:val="fr-FR"/>
              </w:rPr>
              <w:t>Introduction</w:t>
            </w:r>
            <w:r>
              <w:rPr>
                <w:rStyle w:val="Lienhypertexte"/>
                <w:noProof/>
                <w:webHidden/>
              </w:rPr>
              <w:tab/>
            </w:r>
            <w:r>
              <w:rPr>
                <w:rStyle w:val="Lienhypertexte"/>
                <w:noProof/>
                <w:webHidden/>
              </w:rPr>
              <w:fldChar w:fldCharType="begin"/>
            </w:r>
            <w:r>
              <w:rPr>
                <w:rStyle w:val="Lienhypertexte"/>
                <w:noProof/>
                <w:webHidden/>
              </w:rPr>
              <w:instrText xml:space="preserve"> PAGEREF _Toc57894890 \h </w:instrText>
            </w:r>
            <w:r>
              <w:rPr>
                <w:rStyle w:val="Lienhypertexte"/>
                <w:noProof/>
                <w:webHidden/>
              </w:rPr>
            </w:r>
            <w:r>
              <w:rPr>
                <w:rStyle w:val="Lienhypertexte"/>
                <w:noProof/>
                <w:webHidden/>
              </w:rPr>
              <w:fldChar w:fldCharType="separate"/>
            </w:r>
            <w:r w:rsidR="00B626B2">
              <w:rPr>
                <w:rStyle w:val="Lienhypertexte"/>
                <w:noProof/>
                <w:webHidden/>
              </w:rPr>
              <w:t>1</w:t>
            </w:r>
            <w:r>
              <w:rPr>
                <w:rStyle w:val="Lienhypertexte"/>
                <w:noProof/>
                <w:webHidden/>
              </w:rPr>
              <w:fldChar w:fldCharType="end"/>
            </w:r>
          </w:hyperlink>
        </w:p>
        <w:p w14:paraId="3A86AB58" w14:textId="1B90A19C" w:rsidR="0021401C" w:rsidRDefault="003F0D8C" w:rsidP="0021401C">
          <w:pPr>
            <w:pStyle w:val="TM1"/>
            <w:tabs>
              <w:tab w:val="right" w:leader="dot" w:pos="9062"/>
            </w:tabs>
            <w:rPr>
              <w:rFonts w:asciiTheme="minorHAnsi" w:eastAsiaTheme="minorEastAsia" w:hAnsiTheme="minorHAnsi"/>
              <w:noProof/>
              <w:lang w:val="nb-NO" w:eastAsia="nb-NO"/>
            </w:rPr>
          </w:pPr>
          <w:hyperlink r:id="rId13" w:anchor="_Toc57894891" w:history="1">
            <w:r w:rsidR="0021401C">
              <w:rPr>
                <w:rStyle w:val="Lienhypertexte"/>
                <w:noProof/>
                <w:lang w:val="fr-FR"/>
              </w:rPr>
              <w:t>Partie I : Pertinence de la mise en œuvre de l’ITIE</w:t>
            </w:r>
            <w:r w:rsidR="0021401C">
              <w:rPr>
                <w:rStyle w:val="Lienhypertexte"/>
                <w:noProof/>
                <w:webHidden/>
              </w:rPr>
              <w:tab/>
            </w:r>
            <w:r w:rsidR="0021401C">
              <w:rPr>
                <w:rStyle w:val="Lienhypertexte"/>
                <w:noProof/>
                <w:webHidden/>
              </w:rPr>
              <w:fldChar w:fldCharType="begin"/>
            </w:r>
            <w:r w:rsidR="0021401C">
              <w:rPr>
                <w:rStyle w:val="Lienhypertexte"/>
                <w:noProof/>
                <w:webHidden/>
              </w:rPr>
              <w:instrText xml:space="preserve"> PAGEREF _Toc57894891 \h </w:instrText>
            </w:r>
            <w:r w:rsidR="0021401C">
              <w:rPr>
                <w:rStyle w:val="Lienhypertexte"/>
                <w:noProof/>
                <w:webHidden/>
              </w:rPr>
            </w:r>
            <w:r w:rsidR="0021401C">
              <w:rPr>
                <w:rStyle w:val="Lienhypertexte"/>
                <w:noProof/>
                <w:webHidden/>
              </w:rPr>
              <w:fldChar w:fldCharType="separate"/>
            </w:r>
            <w:r w:rsidR="00B626B2">
              <w:rPr>
                <w:rStyle w:val="Lienhypertexte"/>
                <w:noProof/>
                <w:webHidden/>
              </w:rPr>
              <w:t>2</w:t>
            </w:r>
            <w:r w:rsidR="0021401C">
              <w:rPr>
                <w:rStyle w:val="Lienhypertexte"/>
                <w:noProof/>
                <w:webHidden/>
              </w:rPr>
              <w:fldChar w:fldCharType="end"/>
            </w:r>
          </w:hyperlink>
        </w:p>
        <w:p w14:paraId="5B68176C" w14:textId="61065D22" w:rsidR="0021401C" w:rsidRDefault="003F0D8C" w:rsidP="0021401C">
          <w:pPr>
            <w:pStyle w:val="TM2"/>
            <w:tabs>
              <w:tab w:val="right" w:leader="dot" w:pos="9062"/>
            </w:tabs>
            <w:rPr>
              <w:rFonts w:asciiTheme="minorHAnsi" w:eastAsiaTheme="minorEastAsia" w:hAnsiTheme="minorHAnsi"/>
              <w:noProof/>
              <w:lang w:val="nb-NO" w:eastAsia="nb-NO"/>
            </w:rPr>
          </w:pPr>
          <w:hyperlink r:id="rId14" w:anchor="_Toc57894892" w:history="1">
            <w:r w:rsidR="0021401C">
              <w:rPr>
                <w:rStyle w:val="Lienhypertexte"/>
                <w:noProof/>
                <w:lang w:val="fr-FR"/>
              </w:rPr>
              <w:t>Plan de travail (Exigence 1.5)</w:t>
            </w:r>
            <w:r w:rsidR="0021401C">
              <w:rPr>
                <w:rStyle w:val="Lienhypertexte"/>
                <w:noProof/>
                <w:webHidden/>
              </w:rPr>
              <w:tab/>
            </w:r>
            <w:r w:rsidR="0021401C">
              <w:rPr>
                <w:rStyle w:val="Lienhypertexte"/>
                <w:noProof/>
                <w:webHidden/>
              </w:rPr>
              <w:fldChar w:fldCharType="begin"/>
            </w:r>
            <w:r w:rsidR="0021401C">
              <w:rPr>
                <w:rStyle w:val="Lienhypertexte"/>
                <w:noProof/>
                <w:webHidden/>
              </w:rPr>
              <w:instrText xml:space="preserve"> PAGEREF _Toc57894892 \h </w:instrText>
            </w:r>
            <w:r w:rsidR="0021401C">
              <w:rPr>
                <w:rStyle w:val="Lienhypertexte"/>
                <w:noProof/>
                <w:webHidden/>
              </w:rPr>
            </w:r>
            <w:r w:rsidR="0021401C">
              <w:rPr>
                <w:rStyle w:val="Lienhypertexte"/>
                <w:noProof/>
                <w:webHidden/>
              </w:rPr>
              <w:fldChar w:fldCharType="separate"/>
            </w:r>
            <w:r w:rsidR="00B626B2">
              <w:rPr>
                <w:rStyle w:val="Lienhypertexte"/>
                <w:noProof/>
                <w:webHidden/>
              </w:rPr>
              <w:t>2</w:t>
            </w:r>
            <w:r w:rsidR="0021401C">
              <w:rPr>
                <w:rStyle w:val="Lienhypertexte"/>
                <w:noProof/>
                <w:webHidden/>
              </w:rPr>
              <w:fldChar w:fldCharType="end"/>
            </w:r>
          </w:hyperlink>
        </w:p>
        <w:p w14:paraId="43577CE0" w14:textId="602421D7" w:rsidR="0021401C" w:rsidRDefault="003F0D8C" w:rsidP="0021401C">
          <w:pPr>
            <w:pStyle w:val="TM2"/>
            <w:tabs>
              <w:tab w:val="right" w:leader="dot" w:pos="9062"/>
            </w:tabs>
            <w:rPr>
              <w:rFonts w:asciiTheme="minorHAnsi" w:eastAsiaTheme="minorEastAsia" w:hAnsiTheme="minorHAnsi"/>
              <w:noProof/>
              <w:lang w:val="nb-NO" w:eastAsia="nb-NO"/>
            </w:rPr>
          </w:pPr>
          <w:hyperlink r:id="rId15" w:anchor="_Toc57894893" w:history="1">
            <w:r w:rsidR="0021401C">
              <w:rPr>
                <w:rStyle w:val="Lienhypertexte"/>
                <w:noProof/>
                <w:lang w:val="fr-FR"/>
              </w:rPr>
              <w:t>Suivi des progrès</w:t>
            </w:r>
            <w:r w:rsidR="0021401C">
              <w:rPr>
                <w:rStyle w:val="Lienhypertexte"/>
                <w:noProof/>
                <w:webHidden/>
              </w:rPr>
              <w:tab/>
            </w:r>
            <w:r w:rsidR="0021401C">
              <w:rPr>
                <w:rStyle w:val="Lienhypertexte"/>
                <w:noProof/>
                <w:webHidden/>
              </w:rPr>
              <w:fldChar w:fldCharType="begin"/>
            </w:r>
            <w:r w:rsidR="0021401C">
              <w:rPr>
                <w:rStyle w:val="Lienhypertexte"/>
                <w:noProof/>
                <w:webHidden/>
              </w:rPr>
              <w:instrText xml:space="preserve"> PAGEREF _Toc57894893 \h </w:instrText>
            </w:r>
            <w:r w:rsidR="0021401C">
              <w:rPr>
                <w:rStyle w:val="Lienhypertexte"/>
                <w:noProof/>
                <w:webHidden/>
              </w:rPr>
            </w:r>
            <w:r w:rsidR="0021401C">
              <w:rPr>
                <w:rStyle w:val="Lienhypertexte"/>
                <w:noProof/>
                <w:webHidden/>
              </w:rPr>
              <w:fldChar w:fldCharType="separate"/>
            </w:r>
            <w:r w:rsidR="00B626B2">
              <w:rPr>
                <w:rStyle w:val="Lienhypertexte"/>
                <w:noProof/>
                <w:webHidden/>
              </w:rPr>
              <w:t>4</w:t>
            </w:r>
            <w:r w:rsidR="0021401C">
              <w:rPr>
                <w:rStyle w:val="Lienhypertexte"/>
                <w:noProof/>
                <w:webHidden/>
              </w:rPr>
              <w:fldChar w:fldCharType="end"/>
            </w:r>
          </w:hyperlink>
        </w:p>
        <w:p w14:paraId="0E5E73C5" w14:textId="73E7FF0A" w:rsidR="0021401C" w:rsidRDefault="003F0D8C" w:rsidP="0021401C">
          <w:pPr>
            <w:pStyle w:val="TM2"/>
            <w:tabs>
              <w:tab w:val="right" w:leader="dot" w:pos="9062"/>
            </w:tabs>
            <w:rPr>
              <w:rFonts w:asciiTheme="minorHAnsi" w:eastAsiaTheme="minorEastAsia" w:hAnsiTheme="minorHAnsi"/>
              <w:noProof/>
              <w:lang w:val="nb-NO" w:eastAsia="nb-NO"/>
            </w:rPr>
          </w:pPr>
          <w:hyperlink r:id="rId16" w:anchor="_Toc57894894" w:history="1">
            <w:r w:rsidR="0021401C">
              <w:rPr>
                <w:rStyle w:val="Lienhypertexte"/>
                <w:noProof/>
                <w:lang w:val="fr-FR"/>
              </w:rPr>
              <w:t>Innovations et impact</w:t>
            </w:r>
            <w:r w:rsidR="0021401C">
              <w:rPr>
                <w:rStyle w:val="Lienhypertexte"/>
                <w:noProof/>
                <w:webHidden/>
              </w:rPr>
              <w:tab/>
            </w:r>
            <w:r w:rsidR="0021401C">
              <w:rPr>
                <w:rStyle w:val="Lienhypertexte"/>
                <w:noProof/>
                <w:webHidden/>
              </w:rPr>
              <w:fldChar w:fldCharType="begin"/>
            </w:r>
            <w:r w:rsidR="0021401C">
              <w:rPr>
                <w:rStyle w:val="Lienhypertexte"/>
                <w:noProof/>
                <w:webHidden/>
              </w:rPr>
              <w:instrText xml:space="preserve"> PAGEREF _Toc57894894 \h </w:instrText>
            </w:r>
            <w:r w:rsidR="0021401C">
              <w:rPr>
                <w:rStyle w:val="Lienhypertexte"/>
                <w:noProof/>
                <w:webHidden/>
              </w:rPr>
            </w:r>
            <w:r w:rsidR="0021401C">
              <w:rPr>
                <w:rStyle w:val="Lienhypertexte"/>
                <w:noProof/>
                <w:webHidden/>
              </w:rPr>
              <w:fldChar w:fldCharType="separate"/>
            </w:r>
            <w:r w:rsidR="00B626B2">
              <w:rPr>
                <w:rStyle w:val="Lienhypertexte"/>
                <w:noProof/>
                <w:webHidden/>
              </w:rPr>
              <w:t>8</w:t>
            </w:r>
            <w:r w:rsidR="0021401C">
              <w:rPr>
                <w:rStyle w:val="Lienhypertexte"/>
                <w:noProof/>
                <w:webHidden/>
              </w:rPr>
              <w:fldChar w:fldCharType="end"/>
            </w:r>
          </w:hyperlink>
        </w:p>
        <w:p w14:paraId="588C109A" w14:textId="1D39FA26" w:rsidR="0021401C" w:rsidRDefault="003F0D8C" w:rsidP="0021401C">
          <w:pPr>
            <w:pStyle w:val="TM1"/>
            <w:tabs>
              <w:tab w:val="right" w:leader="dot" w:pos="9062"/>
            </w:tabs>
            <w:rPr>
              <w:rFonts w:asciiTheme="minorHAnsi" w:eastAsiaTheme="minorEastAsia" w:hAnsiTheme="minorHAnsi"/>
              <w:noProof/>
              <w:lang w:val="nb-NO" w:eastAsia="nb-NO"/>
            </w:rPr>
          </w:pPr>
          <w:hyperlink r:id="rId17" w:anchor="_Toc57894895" w:history="1">
            <w:r w:rsidR="0021401C">
              <w:rPr>
                <w:rStyle w:val="Lienhypertexte"/>
                <w:noProof/>
                <w:lang w:val="fr-FR"/>
              </w:rPr>
              <w:t>Partie II: Débat public</w:t>
            </w:r>
            <w:r w:rsidR="0021401C">
              <w:rPr>
                <w:rStyle w:val="Lienhypertexte"/>
                <w:noProof/>
                <w:webHidden/>
              </w:rPr>
              <w:tab/>
            </w:r>
            <w:r w:rsidR="0021401C">
              <w:rPr>
                <w:rStyle w:val="Lienhypertexte"/>
                <w:noProof/>
                <w:webHidden/>
              </w:rPr>
              <w:fldChar w:fldCharType="begin"/>
            </w:r>
            <w:r w:rsidR="0021401C">
              <w:rPr>
                <w:rStyle w:val="Lienhypertexte"/>
                <w:noProof/>
                <w:webHidden/>
              </w:rPr>
              <w:instrText xml:space="preserve"> PAGEREF _Toc57894895 \h </w:instrText>
            </w:r>
            <w:r w:rsidR="0021401C">
              <w:rPr>
                <w:rStyle w:val="Lienhypertexte"/>
                <w:noProof/>
                <w:webHidden/>
              </w:rPr>
            </w:r>
            <w:r w:rsidR="0021401C">
              <w:rPr>
                <w:rStyle w:val="Lienhypertexte"/>
                <w:noProof/>
                <w:webHidden/>
              </w:rPr>
              <w:fldChar w:fldCharType="separate"/>
            </w:r>
            <w:r w:rsidR="00B626B2">
              <w:rPr>
                <w:rStyle w:val="Lienhypertexte"/>
                <w:noProof/>
                <w:webHidden/>
              </w:rPr>
              <w:t>10</w:t>
            </w:r>
            <w:r w:rsidR="0021401C">
              <w:rPr>
                <w:rStyle w:val="Lienhypertexte"/>
                <w:noProof/>
                <w:webHidden/>
              </w:rPr>
              <w:fldChar w:fldCharType="end"/>
            </w:r>
          </w:hyperlink>
        </w:p>
        <w:p w14:paraId="1065BB17" w14:textId="7262B0BF" w:rsidR="0021401C" w:rsidRDefault="003F0D8C" w:rsidP="0021401C">
          <w:pPr>
            <w:pStyle w:val="TM2"/>
            <w:tabs>
              <w:tab w:val="right" w:leader="dot" w:pos="9062"/>
            </w:tabs>
            <w:rPr>
              <w:rFonts w:asciiTheme="minorHAnsi" w:eastAsiaTheme="minorEastAsia" w:hAnsiTheme="minorHAnsi"/>
              <w:noProof/>
              <w:lang w:val="nb-NO" w:eastAsia="nb-NO"/>
            </w:rPr>
          </w:pPr>
          <w:hyperlink r:id="rId18" w:anchor="_Toc57894896" w:history="1">
            <w:r w:rsidR="0021401C">
              <w:rPr>
                <w:rStyle w:val="Lienhypertexte"/>
                <w:noProof/>
                <w:lang w:val="fr-FR"/>
              </w:rPr>
              <w:t>Données ouvertes (Exigence 7.2)</w:t>
            </w:r>
            <w:r w:rsidR="0021401C">
              <w:rPr>
                <w:rStyle w:val="Lienhypertexte"/>
                <w:noProof/>
                <w:webHidden/>
              </w:rPr>
              <w:tab/>
            </w:r>
            <w:r w:rsidR="0021401C">
              <w:rPr>
                <w:rStyle w:val="Lienhypertexte"/>
                <w:noProof/>
                <w:webHidden/>
              </w:rPr>
              <w:fldChar w:fldCharType="begin"/>
            </w:r>
            <w:r w:rsidR="0021401C">
              <w:rPr>
                <w:rStyle w:val="Lienhypertexte"/>
                <w:noProof/>
                <w:webHidden/>
              </w:rPr>
              <w:instrText xml:space="preserve"> PAGEREF _Toc57894896 \h </w:instrText>
            </w:r>
            <w:r w:rsidR="0021401C">
              <w:rPr>
                <w:rStyle w:val="Lienhypertexte"/>
                <w:noProof/>
                <w:webHidden/>
              </w:rPr>
            </w:r>
            <w:r w:rsidR="0021401C">
              <w:rPr>
                <w:rStyle w:val="Lienhypertexte"/>
                <w:noProof/>
                <w:webHidden/>
              </w:rPr>
              <w:fldChar w:fldCharType="separate"/>
            </w:r>
            <w:r w:rsidR="00B626B2">
              <w:rPr>
                <w:rStyle w:val="Lienhypertexte"/>
                <w:noProof/>
                <w:webHidden/>
              </w:rPr>
              <w:t>10</w:t>
            </w:r>
            <w:r w:rsidR="0021401C">
              <w:rPr>
                <w:rStyle w:val="Lienhypertexte"/>
                <w:noProof/>
                <w:webHidden/>
              </w:rPr>
              <w:fldChar w:fldCharType="end"/>
            </w:r>
          </w:hyperlink>
        </w:p>
        <w:p w14:paraId="29C71E59" w14:textId="21EF498A" w:rsidR="0021401C" w:rsidRDefault="003F0D8C" w:rsidP="0021401C">
          <w:pPr>
            <w:pStyle w:val="TM2"/>
            <w:tabs>
              <w:tab w:val="right" w:leader="dot" w:pos="9062"/>
            </w:tabs>
            <w:rPr>
              <w:rFonts w:asciiTheme="minorHAnsi" w:eastAsiaTheme="minorEastAsia" w:hAnsiTheme="minorHAnsi"/>
              <w:noProof/>
              <w:lang w:val="nb-NO" w:eastAsia="nb-NO"/>
            </w:rPr>
          </w:pPr>
          <w:hyperlink r:id="rId19" w:anchor="_Toc57894897" w:history="1">
            <w:r w:rsidR="0021401C">
              <w:rPr>
                <w:rStyle w:val="Lienhypertexte"/>
                <w:noProof/>
              </w:rPr>
              <w:t>Sensibilisation et communication (Exigence 7.1)</w:t>
            </w:r>
            <w:r w:rsidR="0021401C">
              <w:rPr>
                <w:rStyle w:val="Lienhypertexte"/>
                <w:noProof/>
                <w:webHidden/>
              </w:rPr>
              <w:tab/>
            </w:r>
            <w:r w:rsidR="0021401C">
              <w:rPr>
                <w:rStyle w:val="Lienhypertexte"/>
                <w:noProof/>
                <w:webHidden/>
              </w:rPr>
              <w:fldChar w:fldCharType="begin"/>
            </w:r>
            <w:r w:rsidR="0021401C">
              <w:rPr>
                <w:rStyle w:val="Lienhypertexte"/>
                <w:noProof/>
                <w:webHidden/>
              </w:rPr>
              <w:instrText xml:space="preserve"> PAGEREF _Toc57894897 \h </w:instrText>
            </w:r>
            <w:r w:rsidR="0021401C">
              <w:rPr>
                <w:rStyle w:val="Lienhypertexte"/>
                <w:noProof/>
                <w:webHidden/>
              </w:rPr>
            </w:r>
            <w:r w:rsidR="0021401C">
              <w:rPr>
                <w:rStyle w:val="Lienhypertexte"/>
                <w:noProof/>
                <w:webHidden/>
              </w:rPr>
              <w:fldChar w:fldCharType="separate"/>
            </w:r>
            <w:r w:rsidR="00B626B2">
              <w:rPr>
                <w:rStyle w:val="Lienhypertexte"/>
                <w:noProof/>
                <w:webHidden/>
              </w:rPr>
              <w:t>12</w:t>
            </w:r>
            <w:r w:rsidR="0021401C">
              <w:rPr>
                <w:rStyle w:val="Lienhypertexte"/>
                <w:noProof/>
                <w:webHidden/>
              </w:rPr>
              <w:fldChar w:fldCharType="end"/>
            </w:r>
          </w:hyperlink>
        </w:p>
        <w:p w14:paraId="56E410A0" w14:textId="31444B44" w:rsidR="0021401C" w:rsidRDefault="003F0D8C" w:rsidP="0021401C">
          <w:pPr>
            <w:pStyle w:val="TM1"/>
            <w:tabs>
              <w:tab w:val="right" w:leader="dot" w:pos="9062"/>
            </w:tabs>
            <w:rPr>
              <w:rFonts w:asciiTheme="minorHAnsi" w:eastAsiaTheme="minorEastAsia" w:hAnsiTheme="minorHAnsi"/>
              <w:noProof/>
              <w:lang w:val="nb-NO" w:eastAsia="nb-NO"/>
            </w:rPr>
          </w:pPr>
          <w:hyperlink r:id="rId20" w:anchor="_Toc57894898" w:history="1">
            <w:r w:rsidR="0021401C">
              <w:rPr>
                <w:rStyle w:val="Lienhypertexte"/>
                <w:noProof/>
                <w:lang w:val="fr-FR"/>
              </w:rPr>
              <w:t>Partie III : Durabilité et efficacité</w:t>
            </w:r>
            <w:r w:rsidR="0021401C">
              <w:rPr>
                <w:rStyle w:val="Lienhypertexte"/>
                <w:noProof/>
                <w:webHidden/>
              </w:rPr>
              <w:tab/>
            </w:r>
            <w:r w:rsidR="0021401C">
              <w:rPr>
                <w:rStyle w:val="Lienhypertexte"/>
                <w:noProof/>
                <w:webHidden/>
              </w:rPr>
              <w:fldChar w:fldCharType="begin"/>
            </w:r>
            <w:r w:rsidR="0021401C">
              <w:rPr>
                <w:rStyle w:val="Lienhypertexte"/>
                <w:noProof/>
                <w:webHidden/>
              </w:rPr>
              <w:instrText xml:space="preserve"> PAGEREF _Toc57894898 \h </w:instrText>
            </w:r>
            <w:r w:rsidR="0021401C">
              <w:rPr>
                <w:rStyle w:val="Lienhypertexte"/>
                <w:noProof/>
                <w:webHidden/>
              </w:rPr>
            </w:r>
            <w:r w:rsidR="0021401C">
              <w:rPr>
                <w:rStyle w:val="Lienhypertexte"/>
                <w:noProof/>
                <w:webHidden/>
              </w:rPr>
              <w:fldChar w:fldCharType="separate"/>
            </w:r>
            <w:r w:rsidR="00B626B2">
              <w:rPr>
                <w:rStyle w:val="Lienhypertexte"/>
                <w:noProof/>
                <w:webHidden/>
              </w:rPr>
              <w:t>16</w:t>
            </w:r>
            <w:r w:rsidR="0021401C">
              <w:rPr>
                <w:rStyle w:val="Lienhypertexte"/>
                <w:noProof/>
                <w:webHidden/>
              </w:rPr>
              <w:fldChar w:fldCharType="end"/>
            </w:r>
          </w:hyperlink>
        </w:p>
        <w:p w14:paraId="065EB13B" w14:textId="69FD8D91" w:rsidR="0021401C" w:rsidRDefault="003F0D8C" w:rsidP="0021401C">
          <w:pPr>
            <w:pStyle w:val="TM1"/>
            <w:tabs>
              <w:tab w:val="right" w:leader="dot" w:pos="9062"/>
            </w:tabs>
            <w:rPr>
              <w:rFonts w:asciiTheme="minorHAnsi" w:eastAsiaTheme="minorEastAsia" w:hAnsiTheme="minorHAnsi"/>
              <w:noProof/>
              <w:lang w:val="nb-NO" w:eastAsia="nb-NO"/>
            </w:rPr>
          </w:pPr>
          <w:hyperlink r:id="rId21" w:anchor="_Toc57894899" w:history="1">
            <w:r w:rsidR="0021401C">
              <w:rPr>
                <w:rStyle w:val="Lienhypertexte"/>
                <w:noProof/>
                <w:lang w:val="fr-FR"/>
              </w:rPr>
              <w:t>Partie IV : Retour d’information des parties prenantes et adoption par le GMP</w:t>
            </w:r>
            <w:r w:rsidR="0021401C">
              <w:rPr>
                <w:rStyle w:val="Lienhypertexte"/>
                <w:noProof/>
                <w:webHidden/>
              </w:rPr>
              <w:tab/>
            </w:r>
            <w:r w:rsidR="0021401C">
              <w:rPr>
                <w:rStyle w:val="Lienhypertexte"/>
                <w:noProof/>
                <w:webHidden/>
              </w:rPr>
              <w:fldChar w:fldCharType="begin"/>
            </w:r>
            <w:r w:rsidR="0021401C">
              <w:rPr>
                <w:rStyle w:val="Lienhypertexte"/>
                <w:noProof/>
                <w:webHidden/>
              </w:rPr>
              <w:instrText xml:space="preserve"> PAGEREF _Toc57894899 \h </w:instrText>
            </w:r>
            <w:r w:rsidR="0021401C">
              <w:rPr>
                <w:rStyle w:val="Lienhypertexte"/>
                <w:noProof/>
                <w:webHidden/>
              </w:rPr>
            </w:r>
            <w:r w:rsidR="0021401C">
              <w:rPr>
                <w:rStyle w:val="Lienhypertexte"/>
                <w:noProof/>
                <w:webHidden/>
              </w:rPr>
              <w:fldChar w:fldCharType="separate"/>
            </w:r>
            <w:r w:rsidR="00B626B2">
              <w:rPr>
                <w:rStyle w:val="Lienhypertexte"/>
                <w:noProof/>
                <w:webHidden/>
              </w:rPr>
              <w:t>18</w:t>
            </w:r>
            <w:r w:rsidR="0021401C">
              <w:rPr>
                <w:rStyle w:val="Lienhypertexte"/>
                <w:noProof/>
                <w:webHidden/>
              </w:rPr>
              <w:fldChar w:fldCharType="end"/>
            </w:r>
          </w:hyperlink>
        </w:p>
        <w:p w14:paraId="57863AE5" w14:textId="06A8C6F9" w:rsidR="0021401C" w:rsidRPr="002F3604" w:rsidRDefault="0021401C" w:rsidP="0021401C">
          <w:r>
            <w:rPr>
              <w:b/>
              <w:bCs/>
            </w:rPr>
            <w:fldChar w:fldCharType="end"/>
          </w:r>
        </w:p>
      </w:sdtContent>
    </w:sdt>
    <w:p w14:paraId="538E371C" w14:textId="77777777" w:rsidR="0021401C" w:rsidRDefault="0021401C" w:rsidP="0021401C">
      <w:pPr>
        <w:pStyle w:val="Titre1"/>
        <w:rPr>
          <w:rFonts w:ascii="Franklin Gothic Book" w:hAnsi="Franklin Gothic Book"/>
          <w:lang w:val="fr-FR"/>
        </w:rPr>
      </w:pPr>
      <w:bookmarkStart w:id="0" w:name="_Toc57894890"/>
      <w:r>
        <w:rPr>
          <w:rFonts w:ascii="Franklin Gothic Book" w:hAnsi="Franklin Gothic Book"/>
          <w:lang w:val="fr-FR"/>
        </w:rPr>
        <w:lastRenderedPageBreak/>
        <w:t>Introduction</w:t>
      </w:r>
      <w:bookmarkEnd w:id="0"/>
    </w:p>
    <w:p w14:paraId="11E517CC" w14:textId="77777777" w:rsidR="0021401C" w:rsidRDefault="0021401C" w:rsidP="0021401C">
      <w:pPr>
        <w:rPr>
          <w:lang w:val="fr-FR"/>
        </w:rPr>
      </w:pPr>
      <w:r>
        <w:rPr>
          <w:lang w:val="fr-FR"/>
        </w:rPr>
        <w:t>Des divulgations régulières de données sur l’industrie extractive ne sont pas très utiles dans la pratique sans une sensibilisation du public, une bonne compréhension de la signification des chiffres et un débat public sur l’utilisation efficace des revenus issus des ressources. Les exigences de l’ITIE portant sur les résultats et l’impact cherchent à assurer que les parties prenantes sont engagées dans un dialogue sur la gestion des revenus issus des ressources naturelles. Les divulgations de l’ITIE mènent au respect des Principes de l’ITIE en contribuant à un débat public plus large. Il est également capital que les leçons apprises de la mise en œuvre soient suivies d’actions, que les recommandations de mise en œuvre de l’ITIE soient prises en compte et suivies d’action le cas échéant et que la mise en œuvre de l’ITIE se fasse sur une base stable et durable.</w:t>
      </w:r>
    </w:p>
    <w:p w14:paraId="1CCEB2CC" w14:textId="77777777" w:rsidR="0021401C" w:rsidRDefault="0021401C" w:rsidP="0021401C">
      <w:pPr>
        <w:rPr>
          <w:lang w:val="fr-FR"/>
        </w:rPr>
      </w:pPr>
      <w:r>
        <w:rPr>
          <w:lang w:val="fr-FR"/>
        </w:rPr>
        <w:t>Le groupe multipartite peut utiliser ce modèle pour superviser les résultats et l’impact de la mise en œuvre de l’ITIE. Lorsque les informations sont facilement accessibles ailleurs, il est suffisant d’inclure un lien vers les documents accessibles au public. Le champ d’application de ce modèle reflète l’Exigence 1.5 de la Norme ITIE sur les plans de travail et les Exigences 7.1 à 7.4 sur les résultats et l’impact.</w:t>
      </w:r>
    </w:p>
    <w:p w14:paraId="40ADECBD" w14:textId="77777777" w:rsidR="0021401C" w:rsidRDefault="0021401C" w:rsidP="0021401C">
      <w:pPr>
        <w:rPr>
          <w:lang w:val="fr-FR"/>
        </w:rPr>
      </w:pPr>
      <w:r>
        <w:rPr>
          <w:lang w:val="fr-FR"/>
        </w:rPr>
        <w:t>Le groupe multipartite doit examiner les résultats et l’impact de la mise en œuvre de l’ITIE annuellement (Exigence 7.4). Le groupe multipartite est encouragé à mettre à jour ce document annuellement afin de superviser les progrès, opérer un suivi des efforts visant à améliorer l’accessibilité des données et informer la planification des travaux.</w:t>
      </w:r>
    </w:p>
    <w:p w14:paraId="6B5FE413" w14:textId="77777777" w:rsidR="0021401C" w:rsidRDefault="0021401C" w:rsidP="0021401C">
      <w:pPr>
        <w:rPr>
          <w:lang w:val="fr-FR"/>
        </w:rPr>
      </w:pPr>
      <w:r>
        <w:rPr>
          <w:lang w:val="fr-FR"/>
        </w:rPr>
        <w:t>Afin d’informer la Validation, il est exigé du groupe multipartite que celui-ci soumette le formulaire complété à l’équipe de Validation du Secrétariat international au plus tard à la date de début de la Validation. La période reflétée dans cet examen peut être la période depuis la Validation précédente ou l’année calendaire/l’exercice fiscal précédent. Le groupe multipartite doit clairement indiquer la période couverte par l’examen.</w:t>
      </w:r>
    </w:p>
    <w:p w14:paraId="3B9D2A02" w14:textId="3A12BA77" w:rsidR="0021401C" w:rsidRDefault="0021401C" w:rsidP="00AB76F2">
      <w:pPr>
        <w:rPr>
          <w:lang w:val="fr-FR"/>
        </w:rPr>
      </w:pPr>
      <w:r>
        <w:rPr>
          <w:lang w:val="fr-FR"/>
        </w:rPr>
        <w:t>L’examen annuel des résultats et l’impact de la mise en œuvre de l’ITIE effectué par le groupe multipartite doit être accessible au public, et les parties prenantes au-delà des membres du groupe multipartite doivent avoir la possibilité de fournir un retour d’information sur le processus ITIE (Exigence 7.4).</w:t>
      </w:r>
      <w:r>
        <w:rPr>
          <w:lang w:val="fr-FR"/>
        </w:rPr>
        <w:br/>
      </w:r>
      <w:bookmarkStart w:id="1" w:name="_Toc57894891"/>
      <w:r>
        <w:rPr>
          <w:lang w:val="fr-FR"/>
        </w:rPr>
        <w:t>Partie I : Pertinence de la mise en œuvre de l’ITIE</w:t>
      </w:r>
      <w:bookmarkEnd w:id="1"/>
    </w:p>
    <w:p w14:paraId="17616652" w14:textId="7EA1F396" w:rsidR="0021401C" w:rsidRDefault="00EA1C1B" w:rsidP="0021401C">
      <w:pPr>
        <w:pStyle w:val="Titre2"/>
        <w:rPr>
          <w:lang w:val="fr-FR"/>
        </w:rPr>
      </w:pPr>
      <w:bookmarkStart w:id="2" w:name="_Toc57894892"/>
      <w:r w:rsidRPr="00EA1C1B">
        <w:rPr>
          <w:noProof/>
          <w:lang w:val="fr-FR" w:eastAsia="fr-FR"/>
        </w:rPr>
        <w:lastRenderedPageBreak/>
        <mc:AlternateContent>
          <mc:Choice Requires="wps">
            <w:drawing>
              <wp:anchor distT="45720" distB="45720" distL="114300" distR="114300" simplePos="0" relativeHeight="251653120" behindDoc="0" locked="0" layoutInCell="1" allowOverlap="1" wp14:anchorId="52E2FF3E" wp14:editId="07211A76">
                <wp:simplePos x="0" y="0"/>
                <wp:positionH relativeFrom="margin">
                  <wp:align>left</wp:align>
                </wp:positionH>
                <wp:positionV relativeFrom="paragraph">
                  <wp:posOffset>600710</wp:posOffset>
                </wp:positionV>
                <wp:extent cx="3114675" cy="257556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575560"/>
                        </a:xfrm>
                        <a:prstGeom prst="rect">
                          <a:avLst/>
                        </a:prstGeom>
                        <a:solidFill>
                          <a:srgbClr val="FFFFFF"/>
                        </a:solidFill>
                        <a:ln w="9525">
                          <a:solidFill>
                            <a:srgbClr val="000000"/>
                          </a:solidFill>
                          <a:miter lim="800000"/>
                          <a:headEnd/>
                          <a:tailEnd/>
                        </a:ln>
                      </wps:spPr>
                      <wps:txbx>
                        <w:txbxContent>
                          <w:p w14:paraId="761D98AB" w14:textId="21653923" w:rsidR="003F0D8C" w:rsidRPr="001C3A96" w:rsidRDefault="003F0D8C" w:rsidP="00EA1C1B">
                            <w:pPr>
                              <w:rPr>
                                <w:color w:val="4472C4" w:themeColor="accent1"/>
                                <w:sz w:val="24"/>
                                <w:lang w:val="fr-FR"/>
                              </w:rPr>
                            </w:pPr>
                            <w:r w:rsidRPr="001C3A96">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22" w:history="1">
                              <w:r w:rsidRPr="001D1EF3">
                                <w:rPr>
                                  <w:rStyle w:val="Lienhypertexte"/>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w:t>
                            </w:r>
                            <w:r>
                              <w:rPr>
                                <w:color w:val="4472C4" w:themeColor="accent1"/>
                                <w:spacing w:val="3"/>
                                <w:sz w:val="24"/>
                                <w:shd w:val="clear" w:color="auto" w:fill="F6F6F6"/>
                                <w:lang w:val="fr-FR"/>
                              </w:rPr>
                              <w:t>’assurer</w:t>
                            </w:r>
                            <w:r w:rsidRPr="001C3A96">
                              <w:rPr>
                                <w:color w:val="4472C4" w:themeColor="accent1"/>
                                <w:spacing w:val="3"/>
                                <w:sz w:val="24"/>
                                <w:shd w:val="clear" w:color="auto" w:fill="F6F6F6"/>
                                <w:lang w:val="fr-FR"/>
                              </w:rPr>
                              <w:t xml:space="preserve"> que la planification annuelle de la mise en œuvre de l'ITIE </w:t>
                            </w:r>
                            <w:r>
                              <w:rPr>
                                <w:color w:val="4472C4" w:themeColor="accent1"/>
                                <w:spacing w:val="3"/>
                                <w:sz w:val="24"/>
                                <w:shd w:val="clear" w:color="auto" w:fill="F6F6F6"/>
                                <w:lang w:val="fr-FR"/>
                              </w:rPr>
                              <w:t>soutient</w:t>
                            </w:r>
                            <w:r w:rsidRPr="001C3A96">
                              <w:rPr>
                                <w:color w:val="4472C4" w:themeColor="accent1"/>
                                <w:spacing w:val="3"/>
                                <w:sz w:val="24"/>
                                <w:shd w:val="clear" w:color="auto" w:fill="F6F6F6"/>
                                <w:lang w:val="fr-FR"/>
                              </w:rPr>
                              <w:t xml:space="preserve"> la mise en œuvre des priorités nationales pour les industries extractives tout en définissant des activités réalistes qui sont le résultat de consultations avec le gouvernement, l'industrie et la société civile au sens large. Le plan de travail annuel de l'ITIE </w:t>
                            </w:r>
                            <w:r>
                              <w:rPr>
                                <w:color w:val="4472C4" w:themeColor="accent1"/>
                                <w:spacing w:val="3"/>
                                <w:sz w:val="24"/>
                                <w:shd w:val="clear" w:color="auto" w:fill="F6F6F6"/>
                                <w:lang w:val="fr-FR"/>
                              </w:rPr>
                              <w:t>doit</w:t>
                            </w:r>
                            <w:r w:rsidRPr="001C3A96">
                              <w:rPr>
                                <w:color w:val="4472C4" w:themeColor="accent1"/>
                                <w:spacing w:val="3"/>
                                <w:sz w:val="24"/>
                                <w:shd w:val="clear" w:color="auto" w:fill="F6F6F6"/>
                                <w:lang w:val="fr-FR"/>
                              </w:rPr>
                              <w:t xml:space="preserve"> être un document de </w:t>
                            </w:r>
                            <w:r>
                              <w:rPr>
                                <w:color w:val="4472C4" w:themeColor="accent1"/>
                                <w:spacing w:val="3"/>
                                <w:sz w:val="24"/>
                                <w:shd w:val="clear" w:color="auto" w:fill="F6F6F6"/>
                                <w:lang w:val="fr-FR"/>
                              </w:rPr>
                              <w:t>redevabilité</w:t>
                            </w:r>
                            <w:r w:rsidRPr="001C3A96">
                              <w:rPr>
                                <w:color w:val="4472C4" w:themeColor="accent1"/>
                                <w:spacing w:val="3"/>
                                <w:sz w:val="24"/>
                                <w:shd w:val="clear" w:color="auto" w:fill="F6F6F6"/>
                                <w:lang w:val="fr-FR"/>
                              </w:rPr>
                              <w:t xml:space="preserve"> clé pour le Groupe multipartite vis-à-vis des </w:t>
                            </w:r>
                            <w:r>
                              <w:rPr>
                                <w:color w:val="4472C4" w:themeColor="accent1"/>
                                <w:spacing w:val="3"/>
                                <w:sz w:val="24"/>
                                <w:shd w:val="clear" w:color="auto" w:fill="F6F6F6"/>
                                <w:lang w:val="fr-FR"/>
                              </w:rPr>
                              <w:t>collèges</w:t>
                            </w:r>
                            <w:r w:rsidRPr="001C3A96">
                              <w:rPr>
                                <w:color w:val="4472C4" w:themeColor="accent1"/>
                                <w:spacing w:val="3"/>
                                <w:sz w:val="24"/>
                                <w:shd w:val="clear" w:color="auto" w:fill="F6F6F6"/>
                                <w:lang w:val="fr-FR"/>
                              </w:rPr>
                              <w:t xml:space="preserve"> plus larges et du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7.3pt;width:245.25pt;height:202.8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">
                <v:textbox>
                  <w:txbxContent>
                    <w:p w14:paraId="761D98AB" w14:textId="21653923" w:rsidR="003F0D8C" w:rsidRPr="001C3A96" w:rsidRDefault="003F0D8C" w:rsidP="00EA1C1B">
                      <w:pPr>
                        <w:rPr>
                          <w:color w:val="4472C4" w:themeColor="accent1"/>
                          <w:sz w:val="24"/>
                          <w:lang w:val="fr-FR"/>
                        </w:rPr>
                      </w:pPr>
                      <w:r w:rsidRPr="001C3A96">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23" w:history="1">
                        <w:r w:rsidRPr="001D1EF3">
                          <w:rPr>
                            <w:rStyle w:val="Lienhypertexte"/>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w:t>
                      </w:r>
                      <w:r>
                        <w:rPr>
                          <w:color w:val="4472C4" w:themeColor="accent1"/>
                          <w:spacing w:val="3"/>
                          <w:sz w:val="24"/>
                          <w:shd w:val="clear" w:color="auto" w:fill="F6F6F6"/>
                          <w:lang w:val="fr-FR"/>
                        </w:rPr>
                        <w:t>’assurer</w:t>
                      </w:r>
                      <w:r w:rsidRPr="001C3A96">
                        <w:rPr>
                          <w:color w:val="4472C4" w:themeColor="accent1"/>
                          <w:spacing w:val="3"/>
                          <w:sz w:val="24"/>
                          <w:shd w:val="clear" w:color="auto" w:fill="F6F6F6"/>
                          <w:lang w:val="fr-FR"/>
                        </w:rPr>
                        <w:t xml:space="preserve"> que la planification annuelle de la mise en œuvre de l'ITIE </w:t>
                      </w:r>
                      <w:r>
                        <w:rPr>
                          <w:color w:val="4472C4" w:themeColor="accent1"/>
                          <w:spacing w:val="3"/>
                          <w:sz w:val="24"/>
                          <w:shd w:val="clear" w:color="auto" w:fill="F6F6F6"/>
                          <w:lang w:val="fr-FR"/>
                        </w:rPr>
                        <w:t>soutient</w:t>
                      </w:r>
                      <w:r w:rsidRPr="001C3A96">
                        <w:rPr>
                          <w:color w:val="4472C4" w:themeColor="accent1"/>
                          <w:spacing w:val="3"/>
                          <w:sz w:val="24"/>
                          <w:shd w:val="clear" w:color="auto" w:fill="F6F6F6"/>
                          <w:lang w:val="fr-FR"/>
                        </w:rPr>
                        <w:t xml:space="preserve"> la mise en œuvre des priorités nationales pour les industries extractives tout en définissant des activités réalistes qui sont le résultat de consultations avec le gouvernement, l'industrie et la société civile au sens large. Le plan de travail annuel de l'ITIE </w:t>
                      </w:r>
                      <w:r>
                        <w:rPr>
                          <w:color w:val="4472C4" w:themeColor="accent1"/>
                          <w:spacing w:val="3"/>
                          <w:sz w:val="24"/>
                          <w:shd w:val="clear" w:color="auto" w:fill="F6F6F6"/>
                          <w:lang w:val="fr-FR"/>
                        </w:rPr>
                        <w:t>doit</w:t>
                      </w:r>
                      <w:r w:rsidRPr="001C3A96">
                        <w:rPr>
                          <w:color w:val="4472C4" w:themeColor="accent1"/>
                          <w:spacing w:val="3"/>
                          <w:sz w:val="24"/>
                          <w:shd w:val="clear" w:color="auto" w:fill="F6F6F6"/>
                          <w:lang w:val="fr-FR"/>
                        </w:rPr>
                        <w:t xml:space="preserve"> être un document de </w:t>
                      </w:r>
                      <w:r>
                        <w:rPr>
                          <w:color w:val="4472C4" w:themeColor="accent1"/>
                          <w:spacing w:val="3"/>
                          <w:sz w:val="24"/>
                          <w:shd w:val="clear" w:color="auto" w:fill="F6F6F6"/>
                          <w:lang w:val="fr-FR"/>
                        </w:rPr>
                        <w:t>redevabilité</w:t>
                      </w:r>
                      <w:r w:rsidRPr="001C3A96">
                        <w:rPr>
                          <w:color w:val="4472C4" w:themeColor="accent1"/>
                          <w:spacing w:val="3"/>
                          <w:sz w:val="24"/>
                          <w:shd w:val="clear" w:color="auto" w:fill="F6F6F6"/>
                          <w:lang w:val="fr-FR"/>
                        </w:rPr>
                        <w:t xml:space="preserve"> clé pour le Groupe multipartite vis-à-vis des </w:t>
                      </w:r>
                      <w:r>
                        <w:rPr>
                          <w:color w:val="4472C4" w:themeColor="accent1"/>
                          <w:spacing w:val="3"/>
                          <w:sz w:val="24"/>
                          <w:shd w:val="clear" w:color="auto" w:fill="F6F6F6"/>
                          <w:lang w:val="fr-FR"/>
                        </w:rPr>
                        <w:t>collèges</w:t>
                      </w:r>
                      <w:r w:rsidRPr="001C3A96">
                        <w:rPr>
                          <w:color w:val="4472C4" w:themeColor="accent1"/>
                          <w:spacing w:val="3"/>
                          <w:sz w:val="24"/>
                          <w:shd w:val="clear" w:color="auto" w:fill="F6F6F6"/>
                          <w:lang w:val="fr-FR"/>
                        </w:rPr>
                        <w:t xml:space="preserve"> plus larges et du public.</w:t>
                      </w:r>
                    </w:p>
                  </w:txbxContent>
                </v:textbox>
                <w10:wrap type="square" anchorx="margin"/>
              </v:shape>
            </w:pict>
          </mc:Fallback>
        </mc:AlternateContent>
      </w:r>
      <w:r w:rsidR="0021401C">
        <w:rPr>
          <w:lang w:val="fr-FR"/>
        </w:rPr>
        <w:t>Plan de travail (Exigence 1.5)</w:t>
      </w:r>
      <w:bookmarkEnd w:id="2"/>
    </w:p>
    <w:p w14:paraId="792C794F" w14:textId="52F791D1" w:rsidR="00CF3C02" w:rsidRDefault="00EA1C1B" w:rsidP="00CF3C02">
      <w:pPr>
        <w:rPr>
          <w:lang w:val="fr-FR"/>
        </w:rPr>
      </w:pPr>
      <w:r w:rsidRPr="00EA1C1B">
        <w:rPr>
          <w:noProof/>
          <w:lang w:val="fr-FR" w:eastAsia="fr-FR"/>
        </w:rPr>
        <mc:AlternateContent>
          <mc:Choice Requires="wps">
            <w:drawing>
              <wp:anchor distT="0" distB="0" distL="114300" distR="114300" simplePos="0" relativeHeight="251654144" behindDoc="0" locked="0" layoutInCell="1" allowOverlap="1" wp14:anchorId="2596B380" wp14:editId="3477D130">
                <wp:simplePos x="0" y="0"/>
                <wp:positionH relativeFrom="column">
                  <wp:posOffset>577306</wp:posOffset>
                </wp:positionH>
                <wp:positionV relativeFrom="paragraph">
                  <wp:posOffset>1361</wp:posOffset>
                </wp:positionV>
                <wp:extent cx="5197928" cy="2804160"/>
                <wp:effectExtent l="0" t="0" r="22225" b="15240"/>
                <wp:wrapNone/>
                <wp:docPr id="1" name="Text Box 1"/>
                <wp:cNvGraphicFramePr/>
                <a:graphic xmlns:a="http://schemas.openxmlformats.org/drawingml/2006/main">
                  <a:graphicData uri="http://schemas.microsoft.com/office/word/2010/wordprocessingShape">
                    <wps:wsp>
                      <wps:cNvSpPr txBox="1"/>
                      <wps:spPr>
                        <a:xfrm>
                          <a:off x="0" y="0"/>
                          <a:ext cx="5197928" cy="2804160"/>
                        </a:xfrm>
                        <a:prstGeom prst="rect">
                          <a:avLst/>
                        </a:prstGeom>
                        <a:solidFill>
                          <a:schemeClr val="lt1"/>
                        </a:solidFill>
                        <a:ln w="6350">
                          <a:solidFill>
                            <a:prstClr val="black"/>
                          </a:solidFill>
                        </a:ln>
                      </wps:spPr>
                      <wps:txbx>
                        <w:txbxContent>
                          <w:p w14:paraId="7726E9FC" w14:textId="1C2CB764" w:rsidR="003F0D8C" w:rsidRPr="00F47A01" w:rsidRDefault="003F0D8C" w:rsidP="00783E44">
                            <w:pPr>
                              <w:rPr>
                                <w:lang w:val="fr-FR"/>
                              </w:rPr>
                            </w:pPr>
                            <w:r w:rsidRPr="00466655">
                              <w:rPr>
                                <w:lang w:val="fr-FR"/>
                              </w:rPr>
                              <w:t>Auto-évaluation du groupe multipartite.</w:t>
                            </w:r>
                            <w:r>
                              <w:rPr>
                                <w:lang w:val="fr-FR"/>
                              </w:rPr>
                              <w:t xml:space="preserve"> </w:t>
                            </w:r>
                            <w:r>
                              <w:rPr>
                                <w:lang w:val="fr-FR"/>
                              </w:rPr>
                              <w:br/>
                            </w:r>
                            <w:r>
                              <w:rPr>
                                <w:lang w:val="fr-FR"/>
                              </w:rPr>
                              <w:br/>
                            </w:r>
                            <w:proofErr w:type="gramStart"/>
                            <w:r>
                              <w:rPr>
                                <w:lang w:val="fr-FR"/>
                              </w:rPr>
                              <w:t>atteint</w:t>
                            </w:r>
                            <w:proofErr w:type="gramEnd"/>
                            <w:r>
                              <w:rPr>
                                <w:lang w:val="fr-FR"/>
                              </w:rPr>
                              <w:t xml:space="preserve"> / En grande partie </w:t>
                            </w:r>
                          </w:p>
                          <w:p w14:paraId="10DCD7C0" w14:textId="51A170FC" w:rsidR="003F0D8C" w:rsidRDefault="003F0D8C" w:rsidP="00EA1C1B">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p w14:paraId="0316DBB8" w14:textId="77777777" w:rsidR="003F0D8C" w:rsidRDefault="003F0D8C" w:rsidP="00466655">
                            <w:pPr>
                              <w:rPr>
                                <w:lang w:val="fr-FR"/>
                              </w:rPr>
                            </w:pPr>
                            <w:r>
                              <w:rPr>
                                <w:lang w:val="fr-FR"/>
                              </w:rPr>
                              <w:t xml:space="preserve">Le Plan de Travail de la mise en œuvre de l’ITIE en République Centrafricaine est en grande partie atteinte en ce que : </w:t>
                            </w:r>
                          </w:p>
                          <w:p w14:paraId="01C9B671" w14:textId="77777777" w:rsidR="003F0D8C" w:rsidRDefault="003F0D8C" w:rsidP="00466655">
                            <w:pPr>
                              <w:pStyle w:val="Paragraphedeliste"/>
                              <w:numPr>
                                <w:ilvl w:val="0"/>
                                <w:numId w:val="44"/>
                              </w:numPr>
                              <w:rPr>
                                <w:lang w:val="fr-FR"/>
                              </w:rPr>
                            </w:pPr>
                            <w:r w:rsidRPr="00466655">
                              <w:rPr>
                                <w:lang w:val="fr-FR"/>
                              </w:rPr>
                              <w:t>le Gouvernement a consenti seul les efforts pour mobiliser les ressources domestiques pour la mise en œuvre de l’ITIE</w:t>
                            </w:r>
                            <w:r>
                              <w:rPr>
                                <w:lang w:val="fr-FR"/>
                              </w:rPr>
                              <w:t>.</w:t>
                            </w:r>
                          </w:p>
                          <w:p w14:paraId="0A9CA2B1" w14:textId="2AE44E04" w:rsidR="003F0D8C" w:rsidRPr="00466655" w:rsidRDefault="003F0D8C" w:rsidP="00466655">
                            <w:pPr>
                              <w:pStyle w:val="Paragraphedeliste"/>
                              <w:numPr>
                                <w:ilvl w:val="0"/>
                                <w:numId w:val="44"/>
                              </w:numPr>
                              <w:rPr>
                                <w:lang w:val="fr-FR"/>
                              </w:rPr>
                            </w:pPr>
                            <w:r>
                              <w:rPr>
                                <w:lang w:val="fr-FR"/>
                              </w:rPr>
                              <w:t xml:space="preserve">Les parties prenantes se sont engagées à poursuivre la mise en œuvre de l’initiative en dépit d’une part, de faibles ressources financières et d’autre part, de l’absence de renforcement des capacités des membres du Comité de Pilotage. </w:t>
                            </w:r>
                            <w:r w:rsidRPr="00466655">
                              <w:rPr>
                                <w:lang w:val="fr-FR"/>
                              </w:rPr>
                              <w:t xml:space="preserve"> </w:t>
                            </w:r>
                          </w:p>
                          <w:p w14:paraId="3A5F6569" w14:textId="77777777" w:rsidR="003F0D8C" w:rsidRPr="001C3A96" w:rsidRDefault="003F0D8C" w:rsidP="00EA1C1B">
                            <w:pPr>
                              <w:rPr>
                                <w:color w:val="4472C4" w:themeColor="accent1"/>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5.45pt;margin-top:.1pt;width:409.3pt;height:22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" fillcolor="white [3201]" strokeweight=".5pt">
                <v:textbox>
                  <w:txbxContent>
                    <w:p w14:paraId="7726E9FC" w14:textId="1C2CB764" w:rsidR="003F0D8C" w:rsidRPr="00F47A01" w:rsidRDefault="003F0D8C" w:rsidP="00783E44">
                      <w:pPr>
                        <w:rPr>
                          <w:lang w:val="fr-FR"/>
                        </w:rPr>
                      </w:pPr>
                      <w:r w:rsidRPr="00466655">
                        <w:rPr>
                          <w:lang w:val="fr-FR"/>
                        </w:rPr>
                        <w:t>Auto-évaluation du groupe multipartite.</w:t>
                      </w:r>
                      <w:r>
                        <w:rPr>
                          <w:lang w:val="fr-FR"/>
                        </w:rPr>
                        <w:t xml:space="preserve"> </w:t>
                      </w:r>
                      <w:r>
                        <w:rPr>
                          <w:lang w:val="fr-FR"/>
                        </w:rPr>
                        <w:br/>
                      </w:r>
                      <w:r>
                        <w:rPr>
                          <w:lang w:val="fr-FR"/>
                        </w:rPr>
                        <w:br/>
                      </w:r>
                      <w:proofErr w:type="gramStart"/>
                      <w:r>
                        <w:rPr>
                          <w:lang w:val="fr-FR"/>
                        </w:rPr>
                        <w:t>atteint</w:t>
                      </w:r>
                      <w:proofErr w:type="gramEnd"/>
                      <w:r>
                        <w:rPr>
                          <w:lang w:val="fr-FR"/>
                        </w:rPr>
                        <w:t xml:space="preserve"> / En grande partie </w:t>
                      </w:r>
                    </w:p>
                    <w:p w14:paraId="10DCD7C0" w14:textId="51A170FC" w:rsidR="003F0D8C" w:rsidRDefault="003F0D8C" w:rsidP="00EA1C1B">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p w14:paraId="0316DBB8" w14:textId="77777777" w:rsidR="003F0D8C" w:rsidRDefault="003F0D8C" w:rsidP="00466655">
                      <w:pPr>
                        <w:rPr>
                          <w:lang w:val="fr-FR"/>
                        </w:rPr>
                      </w:pPr>
                      <w:r>
                        <w:rPr>
                          <w:lang w:val="fr-FR"/>
                        </w:rPr>
                        <w:t xml:space="preserve">Le Plan de Travail de la mise en œuvre de l’ITIE en République Centrafricaine est en grande partie atteinte en ce que : </w:t>
                      </w:r>
                    </w:p>
                    <w:p w14:paraId="01C9B671" w14:textId="77777777" w:rsidR="003F0D8C" w:rsidRDefault="003F0D8C" w:rsidP="00466655">
                      <w:pPr>
                        <w:pStyle w:val="Paragraphedeliste"/>
                        <w:numPr>
                          <w:ilvl w:val="0"/>
                          <w:numId w:val="44"/>
                        </w:numPr>
                        <w:rPr>
                          <w:lang w:val="fr-FR"/>
                        </w:rPr>
                      </w:pPr>
                      <w:r w:rsidRPr="00466655">
                        <w:rPr>
                          <w:lang w:val="fr-FR"/>
                        </w:rPr>
                        <w:t>le Gouvernement a consenti seul les efforts pour mobiliser les ressources domestiques pour la mise en œuvre de l’ITIE</w:t>
                      </w:r>
                      <w:r>
                        <w:rPr>
                          <w:lang w:val="fr-FR"/>
                        </w:rPr>
                        <w:t>.</w:t>
                      </w:r>
                    </w:p>
                    <w:p w14:paraId="0A9CA2B1" w14:textId="2AE44E04" w:rsidR="003F0D8C" w:rsidRPr="00466655" w:rsidRDefault="003F0D8C" w:rsidP="00466655">
                      <w:pPr>
                        <w:pStyle w:val="Paragraphedeliste"/>
                        <w:numPr>
                          <w:ilvl w:val="0"/>
                          <w:numId w:val="44"/>
                        </w:numPr>
                        <w:rPr>
                          <w:lang w:val="fr-FR"/>
                        </w:rPr>
                      </w:pPr>
                      <w:r>
                        <w:rPr>
                          <w:lang w:val="fr-FR"/>
                        </w:rPr>
                        <w:t xml:space="preserve">Les parties prenantes se sont engagées à poursuivre la mise en œuvre de l’initiative en dépit d’une part, de faibles ressources financières et d’autre part, de l’absence de renforcement des capacités des membres du Comité de Pilotage. </w:t>
                      </w:r>
                      <w:r w:rsidRPr="00466655">
                        <w:rPr>
                          <w:lang w:val="fr-FR"/>
                        </w:rPr>
                        <w:t xml:space="preserve"> </w:t>
                      </w:r>
                    </w:p>
                    <w:p w14:paraId="3A5F6569" w14:textId="77777777" w:rsidR="003F0D8C" w:rsidRPr="001C3A96" w:rsidRDefault="003F0D8C" w:rsidP="00EA1C1B">
                      <w:pPr>
                        <w:rPr>
                          <w:color w:val="4472C4" w:themeColor="accent1"/>
                          <w:lang w:val="fr-FR"/>
                        </w:rPr>
                      </w:pPr>
                    </w:p>
                  </w:txbxContent>
                </v:textbox>
              </v:shape>
            </w:pict>
          </mc:Fallback>
        </mc:AlternateContent>
      </w:r>
    </w:p>
    <w:p w14:paraId="5F597B5B" w14:textId="79E31B8E" w:rsidR="00CF3C02" w:rsidRDefault="00CF3C02" w:rsidP="00CF3C02">
      <w:pPr>
        <w:rPr>
          <w:lang w:val="fr-FR"/>
        </w:rPr>
      </w:pPr>
    </w:p>
    <w:p w14:paraId="3FB05141" w14:textId="77777777" w:rsidR="00EA1C1B" w:rsidRDefault="00EA1C1B" w:rsidP="00CF3C02">
      <w:pPr>
        <w:rPr>
          <w:lang w:val="fr-FR"/>
        </w:rPr>
      </w:pPr>
    </w:p>
    <w:p w14:paraId="6710FDCC" w14:textId="77777777" w:rsidR="00EA1C1B" w:rsidRDefault="00EA1C1B" w:rsidP="00CF3C02">
      <w:pPr>
        <w:rPr>
          <w:lang w:val="fr-FR"/>
        </w:rPr>
      </w:pPr>
    </w:p>
    <w:p w14:paraId="2768AF66" w14:textId="77777777" w:rsidR="00EA1C1B" w:rsidRDefault="00EA1C1B" w:rsidP="00CF3C02">
      <w:pPr>
        <w:rPr>
          <w:lang w:val="fr-FR"/>
        </w:rPr>
      </w:pPr>
    </w:p>
    <w:p w14:paraId="16A56CF1" w14:textId="77777777" w:rsidR="00CF3C02" w:rsidRDefault="00CF3C02" w:rsidP="00CF3C02">
      <w:pPr>
        <w:rPr>
          <w:lang w:val="fr-FR"/>
        </w:rPr>
      </w:pPr>
    </w:p>
    <w:p w14:paraId="46CF227C" w14:textId="77777777" w:rsidR="00EA1C1B" w:rsidRDefault="00EA1C1B" w:rsidP="00CF3C02">
      <w:pPr>
        <w:rPr>
          <w:lang w:val="fr-FR"/>
        </w:rPr>
      </w:pPr>
    </w:p>
    <w:p w14:paraId="3E29DD65" w14:textId="77777777" w:rsidR="00EA1C1B" w:rsidRDefault="00EA1C1B" w:rsidP="00CF3C02">
      <w:pPr>
        <w:rPr>
          <w:lang w:val="fr-FR"/>
        </w:rPr>
      </w:pPr>
    </w:p>
    <w:p w14:paraId="0BE38260" w14:textId="77777777" w:rsidR="00C753E9" w:rsidRDefault="00C753E9" w:rsidP="00CF3C02">
      <w:pPr>
        <w:rPr>
          <w:lang w:val="fr-FR"/>
        </w:rPr>
      </w:pPr>
    </w:p>
    <w:p w14:paraId="7988C0BE" w14:textId="77777777" w:rsidR="00466655" w:rsidRDefault="00466655" w:rsidP="00CF3C02">
      <w:pPr>
        <w:rPr>
          <w:lang w:val="fr-FR"/>
        </w:rPr>
      </w:pPr>
    </w:p>
    <w:p w14:paraId="6B07A29F" w14:textId="77777777" w:rsidR="00466655" w:rsidRDefault="00466655" w:rsidP="00CF3C02">
      <w:pPr>
        <w:rPr>
          <w:lang w:val="fr-FR"/>
        </w:rPr>
      </w:pPr>
    </w:p>
    <w:p w14:paraId="0E9F25DE" w14:textId="77777777" w:rsidR="0021401C" w:rsidRDefault="0021401C" w:rsidP="0021401C">
      <w:pPr>
        <w:rPr>
          <w:b/>
          <w:bCs/>
          <w:lang w:val="fr-FR"/>
        </w:rPr>
      </w:pPr>
      <w:r>
        <w:rPr>
          <w:b/>
          <w:bCs/>
          <w:lang w:val="fr-FR"/>
        </w:rPr>
        <w:t>1. Informations de base sur le plan de travail ITIE actuel.</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53"/>
        <w:gridCol w:w="8867"/>
      </w:tblGrid>
      <w:tr w:rsidR="0021401C" w:rsidRPr="001C3A96" w14:paraId="6BF4CBE8" w14:textId="77777777" w:rsidTr="00105391">
        <w:tc>
          <w:tcPr>
            <w:tcW w:w="5353" w:type="dxa"/>
            <w:tcBorders>
              <w:top w:val="nil"/>
              <w:left w:val="nil"/>
              <w:bottom w:val="single" w:sz="4" w:space="0" w:color="auto"/>
              <w:right w:val="single" w:sz="4" w:space="0" w:color="auto"/>
            </w:tcBorders>
            <w:hideMark/>
          </w:tcPr>
          <w:p w14:paraId="0A7C7378" w14:textId="77777777" w:rsidR="0021401C" w:rsidRDefault="0021401C">
            <w:pPr>
              <w:spacing w:after="0"/>
              <w:rPr>
                <w:lang w:val="fr-FR"/>
              </w:rPr>
            </w:pPr>
            <w:r>
              <w:rPr>
                <w:lang w:val="fr-FR"/>
              </w:rPr>
              <w:t>Période couverte par le plan de travail ITIE actuel</w:t>
            </w:r>
          </w:p>
        </w:tc>
        <w:tc>
          <w:tcPr>
            <w:tcW w:w="8867" w:type="dxa"/>
            <w:tcBorders>
              <w:top w:val="nil"/>
              <w:left w:val="single" w:sz="4" w:space="0" w:color="auto"/>
              <w:bottom w:val="single" w:sz="4" w:space="0" w:color="auto"/>
              <w:right w:val="nil"/>
            </w:tcBorders>
            <w:hideMark/>
          </w:tcPr>
          <w:p w14:paraId="63667073" w14:textId="62E51197" w:rsidR="0021401C" w:rsidRPr="00896B2B" w:rsidRDefault="002F3604" w:rsidP="002F3604">
            <w:pPr>
              <w:spacing w:after="0"/>
              <w:rPr>
                <w:rFonts w:ascii="Arial" w:hAnsi="Arial" w:cs="Arial"/>
                <w:iCs/>
                <w:lang w:val="fr-FR"/>
              </w:rPr>
            </w:pPr>
            <w:r w:rsidRPr="00896B2B">
              <w:rPr>
                <w:rFonts w:ascii="Arial" w:hAnsi="Arial" w:cs="Arial"/>
                <w:iCs/>
                <w:lang w:val="fr-FR"/>
              </w:rPr>
              <w:t xml:space="preserve">Août </w:t>
            </w:r>
            <w:r w:rsidR="0021401C" w:rsidRPr="00896B2B">
              <w:rPr>
                <w:rFonts w:ascii="Arial" w:hAnsi="Arial" w:cs="Arial"/>
                <w:iCs/>
                <w:lang w:val="fr-FR"/>
              </w:rPr>
              <w:t>2021</w:t>
            </w:r>
            <w:r w:rsidR="000C660F" w:rsidRPr="00896B2B">
              <w:rPr>
                <w:rFonts w:ascii="Arial" w:hAnsi="Arial" w:cs="Arial"/>
                <w:iCs/>
                <w:lang w:val="fr-FR"/>
              </w:rPr>
              <w:t xml:space="preserve"> à</w:t>
            </w:r>
            <w:r w:rsidRPr="00896B2B">
              <w:rPr>
                <w:rFonts w:ascii="Arial" w:hAnsi="Arial" w:cs="Arial"/>
                <w:iCs/>
                <w:lang w:val="fr-FR"/>
              </w:rPr>
              <w:t xml:space="preserve"> Juillet 2024</w:t>
            </w:r>
          </w:p>
        </w:tc>
      </w:tr>
      <w:tr w:rsidR="0021401C" w:rsidRPr="007B53BE" w14:paraId="0AA29877" w14:textId="77777777" w:rsidTr="00105391">
        <w:tc>
          <w:tcPr>
            <w:tcW w:w="5353" w:type="dxa"/>
            <w:tcBorders>
              <w:top w:val="single" w:sz="4" w:space="0" w:color="auto"/>
              <w:left w:val="nil"/>
              <w:bottom w:val="single" w:sz="4" w:space="0" w:color="auto"/>
              <w:right w:val="single" w:sz="4" w:space="0" w:color="auto"/>
            </w:tcBorders>
            <w:hideMark/>
          </w:tcPr>
          <w:p w14:paraId="293F8535" w14:textId="77777777" w:rsidR="0021401C" w:rsidRDefault="0021401C">
            <w:pPr>
              <w:spacing w:after="0"/>
              <w:rPr>
                <w:lang w:val="fr-FR"/>
              </w:rPr>
            </w:pPr>
            <w:r>
              <w:rPr>
                <w:lang w:val="fr-FR"/>
              </w:rPr>
              <w:t>Information sur l’accès public au plan de travail</w:t>
            </w:r>
          </w:p>
        </w:tc>
        <w:tc>
          <w:tcPr>
            <w:tcW w:w="8867" w:type="dxa"/>
            <w:tcBorders>
              <w:top w:val="single" w:sz="4" w:space="0" w:color="auto"/>
              <w:left w:val="single" w:sz="4" w:space="0" w:color="auto"/>
              <w:bottom w:val="single" w:sz="4" w:space="0" w:color="auto"/>
              <w:right w:val="nil"/>
            </w:tcBorders>
            <w:hideMark/>
          </w:tcPr>
          <w:p w14:paraId="46D21EAC" w14:textId="77777777" w:rsidR="00105391" w:rsidRPr="00105391" w:rsidRDefault="00896B2B" w:rsidP="003D1911">
            <w:pPr>
              <w:pStyle w:val="Paragraphedeliste"/>
              <w:numPr>
                <w:ilvl w:val="0"/>
                <w:numId w:val="34"/>
              </w:numPr>
              <w:spacing w:after="0"/>
              <w:rPr>
                <w:rStyle w:val="Lienhypertexte"/>
                <w:rFonts w:ascii="Arial" w:hAnsi="Arial"/>
                <w:iCs/>
                <w:color w:val="auto"/>
                <w:u w:val="none"/>
                <w:lang w:val="fr-FR"/>
              </w:rPr>
            </w:pPr>
            <w:r w:rsidRPr="003D1911">
              <w:rPr>
                <w:rFonts w:ascii="Arial" w:hAnsi="Arial"/>
                <w:iCs/>
                <w:lang w:val="fr-FR"/>
              </w:rPr>
              <w:t xml:space="preserve">Sur le site de l’ITIE-RCA </w:t>
            </w:r>
            <w:hyperlink r:id="rId24" w:history="1">
              <w:r w:rsidR="003D1911" w:rsidRPr="003D1911">
                <w:rPr>
                  <w:rStyle w:val="Lienhypertexte"/>
                  <w:rFonts w:ascii="Arial" w:hAnsi="Arial"/>
                  <w:iCs/>
                  <w:lang w:val="fr-FR"/>
                </w:rPr>
                <w:t>https://www.itierca.com/page/?href=plan-action</w:t>
              </w:r>
            </w:hyperlink>
          </w:p>
          <w:p w14:paraId="57AF3920" w14:textId="7B92852A" w:rsidR="0021401C" w:rsidRPr="00105391" w:rsidRDefault="00105391" w:rsidP="00105391">
            <w:pPr>
              <w:spacing w:after="0"/>
              <w:ind w:left="360"/>
              <w:rPr>
                <w:rFonts w:ascii="Arial" w:hAnsi="Arial"/>
                <w:iCs/>
                <w:lang w:val="fr-FR"/>
              </w:rPr>
            </w:pPr>
            <w:r w:rsidRPr="00105391">
              <w:rPr>
                <w:rStyle w:val="Lienhypertexte"/>
                <w:rFonts w:ascii="Arial" w:hAnsi="Arial"/>
                <w:iCs/>
                <w:lang w:val="fr-FR"/>
              </w:rPr>
              <w:t>https://app.itierca.com/assets/images/page/PARTIE%20NARRATIVE%20DU%20PLAN%20DE%20TRAVAIL%20DE%20L'ITIE%20RCA%202021%202023%20ADOPTE%20LE%2009%20AOUT%202021.pdf</w:t>
            </w:r>
          </w:p>
          <w:p w14:paraId="7A254918" w14:textId="371F1A4B" w:rsidR="000C22B7" w:rsidRDefault="000C22B7" w:rsidP="000C22B7">
            <w:pPr>
              <w:spacing w:after="0"/>
              <w:ind w:left="360"/>
              <w:rPr>
                <w:rFonts w:ascii="Arial" w:hAnsi="Arial"/>
                <w:iCs/>
                <w:lang w:val="fr-FR"/>
              </w:rPr>
            </w:pPr>
            <w:r>
              <w:rPr>
                <w:rFonts w:ascii="Arial" w:hAnsi="Arial"/>
                <w:iCs/>
                <w:lang w:val="fr-FR"/>
              </w:rPr>
              <w:lastRenderedPageBreak/>
              <w:t xml:space="preserve">Le Plan de Travail ITIE-RCA couvre une période de trois ans allant d’Août 2021 à Juillet 2024. Ce plan n’a pas fait l’objet de mise à jour annuelle. </w:t>
            </w:r>
          </w:p>
          <w:p w14:paraId="27E3C380" w14:textId="7C383696" w:rsidR="00141CDE" w:rsidRDefault="000C22B7" w:rsidP="000C22B7">
            <w:pPr>
              <w:spacing w:after="0"/>
              <w:ind w:left="360"/>
              <w:rPr>
                <w:rFonts w:ascii="Arial" w:hAnsi="Arial"/>
                <w:iCs/>
                <w:lang w:val="fr-FR"/>
              </w:rPr>
            </w:pPr>
            <w:r>
              <w:rPr>
                <w:rFonts w:ascii="Arial" w:hAnsi="Arial"/>
                <w:iCs/>
                <w:lang w:val="fr-FR"/>
              </w:rPr>
              <w:t>Toutefois, il est relevé chaque année une évaluation des activités exécutées et celles non exécutées</w:t>
            </w:r>
            <w:r w:rsidR="002E35E2">
              <w:rPr>
                <w:rFonts w:ascii="Arial" w:hAnsi="Arial"/>
                <w:iCs/>
                <w:lang w:val="fr-FR"/>
              </w:rPr>
              <w:t xml:space="preserve"> qui ont</w:t>
            </w:r>
            <w:r>
              <w:rPr>
                <w:rFonts w:ascii="Arial" w:hAnsi="Arial"/>
                <w:iCs/>
                <w:lang w:val="fr-FR"/>
              </w:rPr>
              <w:t xml:space="preserve"> </w:t>
            </w:r>
            <w:r w:rsidR="002E35E2">
              <w:rPr>
                <w:rFonts w:ascii="Arial" w:hAnsi="Arial"/>
                <w:iCs/>
                <w:lang w:val="fr-FR"/>
              </w:rPr>
              <w:t xml:space="preserve">fait </w:t>
            </w:r>
            <w:r>
              <w:rPr>
                <w:rFonts w:ascii="Arial" w:hAnsi="Arial"/>
                <w:iCs/>
                <w:lang w:val="fr-FR"/>
              </w:rPr>
              <w:t>l’</w:t>
            </w:r>
            <w:r w:rsidR="002E35E2">
              <w:rPr>
                <w:rFonts w:ascii="Arial" w:hAnsi="Arial"/>
                <w:iCs/>
                <w:lang w:val="fr-FR"/>
              </w:rPr>
              <w:t xml:space="preserve">objet de report dans le </w:t>
            </w:r>
            <w:r>
              <w:rPr>
                <w:rFonts w:ascii="Arial" w:hAnsi="Arial"/>
                <w:iCs/>
                <w:lang w:val="fr-FR"/>
              </w:rPr>
              <w:t xml:space="preserve"> Plan d’act</w:t>
            </w:r>
            <w:r w:rsidR="002E35E2">
              <w:rPr>
                <w:rFonts w:ascii="Arial" w:hAnsi="Arial"/>
                <w:iCs/>
                <w:lang w:val="fr-FR"/>
              </w:rPr>
              <w:t>ion annuel 2024-2025</w:t>
            </w:r>
            <w:r>
              <w:rPr>
                <w:rFonts w:ascii="Arial" w:hAnsi="Arial"/>
                <w:iCs/>
                <w:lang w:val="fr-FR"/>
              </w:rPr>
              <w:t>.</w:t>
            </w:r>
            <w:r w:rsidR="002E35E2">
              <w:rPr>
                <w:rFonts w:ascii="Arial" w:hAnsi="Arial"/>
                <w:iCs/>
                <w:lang w:val="fr-FR"/>
              </w:rPr>
              <w:t xml:space="preserve"> </w:t>
            </w:r>
            <w:hyperlink r:id="rId25" w:history="1">
              <w:r w:rsidR="00141CDE" w:rsidRPr="008C2EB6">
                <w:rPr>
                  <w:rStyle w:val="Lienhypertexte"/>
                  <w:rFonts w:ascii="Arial" w:hAnsi="Arial"/>
                  <w:iCs/>
                  <w:lang w:val="fr-FR"/>
                </w:rPr>
                <w:t>https://app.itierca.com/assets/images/page/PLAN%20DE%20TRAVAIL%20ACTUALISE%20AVRIL%202024-MARS%202025.pdf</w:t>
              </w:r>
            </w:hyperlink>
          </w:p>
          <w:p w14:paraId="21EE212D" w14:textId="59490A81" w:rsidR="00141CDE" w:rsidRDefault="003F0D8C" w:rsidP="00141CDE">
            <w:pPr>
              <w:spacing w:after="0"/>
              <w:ind w:left="360"/>
              <w:rPr>
                <w:rFonts w:ascii="Arial" w:hAnsi="Arial"/>
                <w:iCs/>
                <w:lang w:val="fr-FR"/>
              </w:rPr>
            </w:pPr>
            <w:hyperlink r:id="rId26" w:history="1">
              <w:r w:rsidR="00141CDE" w:rsidRPr="008C2EB6">
                <w:rPr>
                  <w:rStyle w:val="Lienhypertexte"/>
                  <w:rFonts w:ascii="Arial" w:hAnsi="Arial"/>
                  <w:iCs/>
                  <w:lang w:val="fr-FR"/>
                </w:rPr>
                <w:t>https://app.itierca.com/assets/images/page/PARTIE%20NARRATIVE%20DU%20PLAN%20DE%20TRAVAIL%20DE%20L'ITIE%20RCA%20AVRIL%202024%20-%202025%20ADOPTE%20LE%2028%20Mars%202024.pdf</w:t>
              </w:r>
            </w:hyperlink>
          </w:p>
          <w:p w14:paraId="2389C859" w14:textId="77777777" w:rsidR="003D1911" w:rsidRDefault="00276547" w:rsidP="000C22B7">
            <w:pPr>
              <w:pStyle w:val="Paragraphedeliste"/>
              <w:numPr>
                <w:ilvl w:val="0"/>
                <w:numId w:val="34"/>
              </w:numPr>
              <w:spacing w:after="0"/>
              <w:rPr>
                <w:rFonts w:ascii="Arial" w:hAnsi="Arial"/>
                <w:iCs/>
                <w:lang w:val="fr-FR"/>
              </w:rPr>
            </w:pPr>
            <w:r w:rsidRPr="000C22B7">
              <w:rPr>
                <w:rFonts w:ascii="Arial" w:hAnsi="Arial"/>
                <w:iCs/>
                <w:lang w:val="fr-FR"/>
              </w:rPr>
              <w:t>Les journaux : L’AURORE et RCA-ACTUALITES</w:t>
            </w:r>
          </w:p>
          <w:p w14:paraId="55B1DD6F" w14:textId="334DDAD9" w:rsidR="000E3E8B" w:rsidRDefault="000E3E8B" w:rsidP="000E3E8B">
            <w:pPr>
              <w:spacing w:after="0"/>
              <w:ind w:left="360"/>
              <w:rPr>
                <w:rFonts w:ascii="Arial" w:hAnsi="Arial"/>
                <w:iCs/>
                <w:lang w:val="fr-FR"/>
              </w:rPr>
            </w:pPr>
            <w:r>
              <w:rPr>
                <w:rFonts w:ascii="Arial" w:hAnsi="Arial"/>
                <w:iCs/>
                <w:lang w:val="fr-FR"/>
              </w:rPr>
              <w:t>Les journaux ont servi également à la publication du plan de travail 2021-2024 et  celui de 2024-2025</w:t>
            </w:r>
            <w:r w:rsidR="009E7336">
              <w:rPr>
                <w:rFonts w:ascii="Arial" w:hAnsi="Arial"/>
                <w:iCs/>
                <w:lang w:val="fr-FR"/>
              </w:rPr>
              <w:t xml:space="preserve"> (</w:t>
            </w:r>
            <w:hyperlink r:id="rId27" w:history="1">
              <w:r w:rsidR="009E7336" w:rsidRPr="00CB51B4">
                <w:rPr>
                  <w:rStyle w:val="Lienhypertexte"/>
                  <w:rFonts w:ascii="Arial" w:hAnsi="Arial"/>
                  <w:iCs/>
                  <w:lang w:val="fr-FR"/>
                </w:rPr>
                <w:t>https://app.itierca.com/assets/images/rapport/fichier_1plan-de-travail-triennal-itie-rca-aout-2021-juillet-2024-adopte-par-le-comite-national-de-pilotage-le-09-aout-2021.PDF</w:t>
              </w:r>
            </w:hyperlink>
            <w:r w:rsidR="009E7336">
              <w:rPr>
                <w:rFonts w:ascii="Arial" w:hAnsi="Arial"/>
                <w:iCs/>
                <w:lang w:val="fr-FR"/>
              </w:rPr>
              <w:t>)</w:t>
            </w:r>
          </w:p>
          <w:p w14:paraId="1AAF6DE1" w14:textId="77777777" w:rsidR="009E7336" w:rsidRDefault="009E7336" w:rsidP="000E3E8B">
            <w:pPr>
              <w:spacing w:after="0"/>
              <w:ind w:left="360"/>
              <w:rPr>
                <w:rFonts w:ascii="Arial" w:hAnsi="Arial"/>
                <w:iCs/>
                <w:lang w:val="fr-FR"/>
              </w:rPr>
            </w:pPr>
          </w:p>
          <w:p w14:paraId="04E61AE6" w14:textId="1F124360" w:rsidR="009E7336" w:rsidRPr="000E3E8B" w:rsidRDefault="009E7336" w:rsidP="000E3E8B">
            <w:pPr>
              <w:spacing w:after="0"/>
              <w:ind w:left="360"/>
              <w:rPr>
                <w:rFonts w:ascii="Arial" w:hAnsi="Arial"/>
                <w:iCs/>
                <w:lang w:val="fr-FR"/>
              </w:rPr>
            </w:pPr>
            <w:r>
              <w:rPr>
                <w:rFonts w:ascii="Arial" w:hAnsi="Arial"/>
                <w:iCs/>
                <w:lang w:val="fr-FR"/>
              </w:rPr>
              <w:t>(</w:t>
            </w:r>
            <w:hyperlink r:id="rId28" w:history="1">
              <w:r w:rsidRPr="00CB51B4">
                <w:rPr>
                  <w:rStyle w:val="Lienhypertexte"/>
                  <w:rFonts w:ascii="Arial" w:hAnsi="Arial"/>
                  <w:iCs/>
                  <w:lang w:val="fr-FR"/>
                </w:rPr>
                <w:t>https://app.itierca.com/assets/images/rapport/fichier_1plan-de-travail-triennal-itie-rca-aout-2021-juillet-2024-adopte-par-le-comite-national-de-pilotage-le-09-aout-2021-rca.PDF</w:t>
              </w:r>
            </w:hyperlink>
            <w:r>
              <w:rPr>
                <w:rFonts w:ascii="Arial" w:hAnsi="Arial"/>
                <w:iCs/>
                <w:lang w:val="fr-FR"/>
              </w:rPr>
              <w:t xml:space="preserve">) </w:t>
            </w:r>
          </w:p>
        </w:tc>
      </w:tr>
      <w:tr w:rsidR="0021401C" w:rsidRPr="007B53BE" w14:paraId="1A717064" w14:textId="77777777" w:rsidTr="00105391">
        <w:tc>
          <w:tcPr>
            <w:tcW w:w="5353" w:type="dxa"/>
            <w:tcBorders>
              <w:top w:val="single" w:sz="4" w:space="0" w:color="auto"/>
              <w:left w:val="nil"/>
              <w:bottom w:val="single" w:sz="4" w:space="0" w:color="auto"/>
              <w:right w:val="single" w:sz="4" w:space="0" w:color="auto"/>
            </w:tcBorders>
            <w:hideMark/>
          </w:tcPr>
          <w:p w14:paraId="1ABFB578" w14:textId="6FC933D9" w:rsidR="0021401C" w:rsidRDefault="0021401C">
            <w:pPr>
              <w:spacing w:after="0"/>
              <w:rPr>
                <w:lang w:val="fr-FR"/>
              </w:rPr>
            </w:pPr>
            <w:r>
              <w:rPr>
                <w:lang w:val="fr-FR"/>
              </w:rPr>
              <w:lastRenderedPageBreak/>
              <w:t>Processus suivi pour l’élaboration du plan de travail ITIE actuel</w:t>
            </w:r>
          </w:p>
        </w:tc>
        <w:tc>
          <w:tcPr>
            <w:tcW w:w="8867" w:type="dxa"/>
            <w:tcBorders>
              <w:top w:val="single" w:sz="4" w:space="0" w:color="auto"/>
              <w:left w:val="single" w:sz="4" w:space="0" w:color="auto"/>
              <w:bottom w:val="single" w:sz="4" w:space="0" w:color="auto"/>
              <w:right w:val="nil"/>
            </w:tcBorders>
            <w:hideMark/>
          </w:tcPr>
          <w:p w14:paraId="6CDDD261" w14:textId="516396B1" w:rsidR="003D1911" w:rsidRDefault="003D1911" w:rsidP="003D1911">
            <w:pPr>
              <w:pStyle w:val="Paragraphedeliste"/>
              <w:numPr>
                <w:ilvl w:val="0"/>
                <w:numId w:val="35"/>
              </w:numPr>
              <w:autoSpaceDE w:val="0"/>
              <w:autoSpaceDN w:val="0"/>
              <w:adjustRightInd w:val="0"/>
              <w:spacing w:after="0"/>
              <w:jc w:val="both"/>
              <w:rPr>
                <w:rFonts w:ascii="Arial" w:hAnsi="Arial"/>
                <w:color w:val="000000"/>
                <w:sz w:val="24"/>
              </w:rPr>
            </w:pPr>
            <w:r w:rsidRPr="003D1911">
              <w:rPr>
                <w:rFonts w:ascii="Arial" w:hAnsi="Arial"/>
                <w:color w:val="000000"/>
                <w:sz w:val="24"/>
              </w:rPr>
              <w:t xml:space="preserve">Les </w:t>
            </w:r>
            <w:proofErr w:type="spellStart"/>
            <w:r w:rsidRPr="003D1911">
              <w:rPr>
                <w:rFonts w:ascii="Arial" w:hAnsi="Arial"/>
                <w:color w:val="000000"/>
                <w:sz w:val="24"/>
              </w:rPr>
              <w:t>priorités</w:t>
            </w:r>
            <w:proofErr w:type="spellEnd"/>
            <w:r w:rsidRPr="003D1911">
              <w:rPr>
                <w:rFonts w:ascii="Arial" w:hAnsi="Arial"/>
                <w:color w:val="000000"/>
                <w:sz w:val="24"/>
              </w:rPr>
              <w:t xml:space="preserve"> </w:t>
            </w:r>
            <w:proofErr w:type="spellStart"/>
            <w:r w:rsidRPr="003D1911">
              <w:rPr>
                <w:rFonts w:ascii="Arial" w:hAnsi="Arial"/>
                <w:color w:val="000000"/>
                <w:sz w:val="24"/>
              </w:rPr>
              <w:t>nationales</w:t>
            </w:r>
            <w:proofErr w:type="spellEnd"/>
            <w:r w:rsidRPr="003D1911">
              <w:rPr>
                <w:rFonts w:ascii="Arial" w:hAnsi="Arial"/>
                <w:color w:val="000000"/>
                <w:sz w:val="24"/>
              </w:rPr>
              <w:t xml:space="preserve"> </w:t>
            </w:r>
            <w:proofErr w:type="spellStart"/>
            <w:r w:rsidR="000E3E8B">
              <w:rPr>
                <w:rFonts w:ascii="Arial" w:hAnsi="Arial"/>
                <w:color w:val="000000"/>
                <w:sz w:val="24"/>
              </w:rPr>
              <w:t>sont</w:t>
            </w:r>
            <w:proofErr w:type="spellEnd"/>
            <w:r w:rsidR="00276547">
              <w:rPr>
                <w:rFonts w:ascii="Arial" w:hAnsi="Arial"/>
                <w:color w:val="000000"/>
                <w:sz w:val="24"/>
              </w:rPr>
              <w:t xml:space="preserve"> </w:t>
            </w:r>
            <w:proofErr w:type="spellStart"/>
            <w:r w:rsidR="00276547">
              <w:rPr>
                <w:rFonts w:ascii="Arial" w:hAnsi="Arial"/>
                <w:color w:val="000000"/>
                <w:sz w:val="24"/>
              </w:rPr>
              <w:t>définies</w:t>
            </w:r>
            <w:proofErr w:type="spellEnd"/>
            <w:r w:rsidR="00276547">
              <w:rPr>
                <w:rFonts w:ascii="Arial" w:hAnsi="Arial"/>
                <w:color w:val="000000"/>
                <w:sz w:val="24"/>
              </w:rPr>
              <w:t xml:space="preserve"> par </w:t>
            </w:r>
            <w:proofErr w:type="spellStart"/>
            <w:r w:rsidR="00276547">
              <w:rPr>
                <w:rFonts w:ascii="Arial" w:hAnsi="Arial"/>
                <w:color w:val="000000"/>
                <w:sz w:val="24"/>
              </w:rPr>
              <w:t>chaque</w:t>
            </w:r>
            <w:proofErr w:type="spellEnd"/>
            <w:r w:rsidR="00276547">
              <w:rPr>
                <w:rFonts w:ascii="Arial" w:hAnsi="Arial"/>
                <w:color w:val="000000"/>
                <w:sz w:val="24"/>
              </w:rPr>
              <w:t xml:space="preserve"> </w:t>
            </w:r>
            <w:proofErr w:type="spellStart"/>
            <w:r w:rsidR="00276547">
              <w:rPr>
                <w:rFonts w:ascii="Arial" w:hAnsi="Arial"/>
                <w:color w:val="000000"/>
                <w:sz w:val="24"/>
              </w:rPr>
              <w:t>collè</w:t>
            </w:r>
            <w:r w:rsidRPr="003D1911">
              <w:rPr>
                <w:rFonts w:ascii="Arial" w:hAnsi="Arial"/>
                <w:color w:val="000000"/>
                <w:sz w:val="24"/>
              </w:rPr>
              <w:t>ge</w:t>
            </w:r>
            <w:proofErr w:type="spellEnd"/>
            <w:r w:rsidRPr="003D1911">
              <w:rPr>
                <w:rFonts w:ascii="Arial" w:hAnsi="Arial"/>
                <w:color w:val="000000"/>
                <w:sz w:val="24"/>
              </w:rPr>
              <w:t xml:space="preserve"> </w:t>
            </w:r>
            <w:proofErr w:type="spellStart"/>
            <w:r w:rsidRPr="003D1911">
              <w:rPr>
                <w:rFonts w:ascii="Arial" w:hAnsi="Arial"/>
                <w:color w:val="000000"/>
                <w:sz w:val="24"/>
              </w:rPr>
              <w:t>ainsi</w:t>
            </w:r>
            <w:proofErr w:type="spellEnd"/>
            <w:r w:rsidRPr="003D1911">
              <w:rPr>
                <w:rFonts w:ascii="Arial" w:hAnsi="Arial"/>
                <w:color w:val="000000"/>
                <w:sz w:val="24"/>
              </w:rPr>
              <w:t xml:space="preserve"> que les membres qui </w:t>
            </w:r>
            <w:proofErr w:type="gramStart"/>
            <w:r w:rsidRPr="003D1911">
              <w:rPr>
                <w:rFonts w:ascii="Arial" w:hAnsi="Arial"/>
                <w:color w:val="000000"/>
                <w:sz w:val="24"/>
              </w:rPr>
              <w:t>ne  siégent</w:t>
            </w:r>
            <w:proofErr w:type="gramEnd"/>
            <w:r w:rsidRPr="003D1911">
              <w:rPr>
                <w:rFonts w:ascii="Arial" w:hAnsi="Arial"/>
                <w:color w:val="000000"/>
                <w:sz w:val="24"/>
              </w:rPr>
              <w:t xml:space="preserve"> pas au Comité National de Pilotage</w:t>
            </w:r>
            <w:r>
              <w:rPr>
                <w:rFonts w:ascii="Arial" w:hAnsi="Arial"/>
                <w:color w:val="000000"/>
                <w:sz w:val="24"/>
              </w:rPr>
              <w:t>.</w:t>
            </w:r>
          </w:p>
          <w:p w14:paraId="2AF73776" w14:textId="56C8F351" w:rsidR="003D1911" w:rsidRDefault="003D1911" w:rsidP="003D1911">
            <w:pPr>
              <w:pStyle w:val="Paragraphedeliste"/>
              <w:numPr>
                <w:ilvl w:val="0"/>
                <w:numId w:val="35"/>
              </w:numPr>
              <w:autoSpaceDE w:val="0"/>
              <w:autoSpaceDN w:val="0"/>
              <w:adjustRightInd w:val="0"/>
              <w:spacing w:after="0"/>
              <w:jc w:val="both"/>
              <w:rPr>
                <w:rFonts w:ascii="Arial" w:hAnsi="Arial"/>
                <w:color w:val="000000"/>
                <w:sz w:val="24"/>
              </w:rPr>
            </w:pPr>
            <w:r>
              <w:rPr>
                <w:rFonts w:ascii="Arial" w:hAnsi="Arial"/>
                <w:color w:val="000000"/>
                <w:sz w:val="24"/>
              </w:rPr>
              <w:t>L</w:t>
            </w:r>
            <w:r w:rsidR="00276547">
              <w:rPr>
                <w:rFonts w:ascii="Arial" w:hAnsi="Arial"/>
                <w:color w:val="000000"/>
                <w:sz w:val="24"/>
              </w:rPr>
              <w:t>e</w:t>
            </w:r>
            <w:r w:rsidR="000E3E8B">
              <w:rPr>
                <w:rFonts w:ascii="Arial" w:hAnsi="Arial"/>
                <w:color w:val="000000"/>
                <w:sz w:val="24"/>
              </w:rPr>
              <w:t xml:space="preserve"> </w:t>
            </w:r>
            <w:proofErr w:type="spellStart"/>
            <w:r w:rsidR="000E3E8B">
              <w:rPr>
                <w:rFonts w:ascii="Arial" w:hAnsi="Arial"/>
                <w:color w:val="000000"/>
                <w:sz w:val="24"/>
              </w:rPr>
              <w:t>Secrétariat</w:t>
            </w:r>
            <w:proofErr w:type="spellEnd"/>
            <w:r w:rsidR="000E3E8B">
              <w:rPr>
                <w:rFonts w:ascii="Arial" w:hAnsi="Arial"/>
                <w:color w:val="000000"/>
                <w:sz w:val="24"/>
              </w:rPr>
              <w:t xml:space="preserve"> </w:t>
            </w:r>
            <w:proofErr w:type="gramStart"/>
            <w:r w:rsidR="000E3E8B">
              <w:rPr>
                <w:rFonts w:ascii="Arial" w:hAnsi="Arial"/>
                <w:color w:val="000000"/>
                <w:sz w:val="24"/>
              </w:rPr>
              <w:t>technique compile</w:t>
            </w:r>
            <w:proofErr w:type="gramEnd"/>
            <w:r w:rsidR="000E3E8B">
              <w:rPr>
                <w:rFonts w:ascii="Arial" w:hAnsi="Arial"/>
                <w:color w:val="000000"/>
                <w:sz w:val="24"/>
              </w:rPr>
              <w:t xml:space="preserve"> les </w:t>
            </w:r>
            <w:proofErr w:type="spellStart"/>
            <w:r w:rsidR="000E3E8B">
              <w:rPr>
                <w:rFonts w:ascii="Arial" w:hAnsi="Arial"/>
                <w:color w:val="000000"/>
                <w:sz w:val="24"/>
              </w:rPr>
              <w:t>priorités</w:t>
            </w:r>
            <w:proofErr w:type="spellEnd"/>
            <w:r w:rsidR="000E3E8B">
              <w:rPr>
                <w:rFonts w:ascii="Arial" w:hAnsi="Arial"/>
                <w:color w:val="000000"/>
                <w:sz w:val="24"/>
              </w:rPr>
              <w:t xml:space="preserve"> et </w:t>
            </w:r>
            <w:proofErr w:type="spellStart"/>
            <w:r w:rsidR="000E3E8B">
              <w:rPr>
                <w:rFonts w:ascii="Arial" w:hAnsi="Arial"/>
                <w:color w:val="000000"/>
                <w:sz w:val="24"/>
              </w:rPr>
              <w:t>établit</w:t>
            </w:r>
            <w:proofErr w:type="spellEnd"/>
            <w:r>
              <w:rPr>
                <w:rFonts w:ascii="Arial" w:hAnsi="Arial"/>
                <w:color w:val="000000"/>
                <w:sz w:val="24"/>
              </w:rPr>
              <w:t xml:space="preserve"> le </w:t>
            </w:r>
            <w:proofErr w:type="spellStart"/>
            <w:r>
              <w:rPr>
                <w:rFonts w:ascii="Arial" w:hAnsi="Arial"/>
                <w:color w:val="000000"/>
                <w:sz w:val="24"/>
              </w:rPr>
              <w:t>projet</w:t>
            </w:r>
            <w:proofErr w:type="spellEnd"/>
            <w:r>
              <w:rPr>
                <w:rFonts w:ascii="Arial" w:hAnsi="Arial"/>
                <w:color w:val="000000"/>
                <w:sz w:val="24"/>
              </w:rPr>
              <w:t xml:space="preserve"> de plan de travail.</w:t>
            </w:r>
          </w:p>
          <w:p w14:paraId="056C2E47" w14:textId="77777777" w:rsidR="00446A9F" w:rsidRDefault="003D1911" w:rsidP="000C660F">
            <w:pPr>
              <w:pStyle w:val="Paragraphedeliste"/>
              <w:numPr>
                <w:ilvl w:val="0"/>
                <w:numId w:val="35"/>
              </w:numPr>
              <w:autoSpaceDE w:val="0"/>
              <w:autoSpaceDN w:val="0"/>
              <w:adjustRightInd w:val="0"/>
              <w:spacing w:after="0"/>
              <w:jc w:val="both"/>
              <w:rPr>
                <w:rFonts w:ascii="Arial" w:hAnsi="Arial"/>
                <w:color w:val="000000"/>
                <w:sz w:val="24"/>
              </w:rPr>
            </w:pPr>
            <w:r>
              <w:rPr>
                <w:rFonts w:ascii="Arial" w:hAnsi="Arial"/>
                <w:color w:val="000000"/>
                <w:sz w:val="24"/>
              </w:rPr>
              <w:lastRenderedPageBreak/>
              <w:t>Le Comité National de Pilotage</w:t>
            </w:r>
            <w:r w:rsidR="000E3E8B">
              <w:rPr>
                <w:rFonts w:ascii="Arial" w:hAnsi="Arial"/>
                <w:color w:val="000000"/>
                <w:sz w:val="24"/>
              </w:rPr>
              <w:t xml:space="preserve"> </w:t>
            </w:r>
            <w:proofErr w:type="spellStart"/>
            <w:r w:rsidR="000E3E8B">
              <w:rPr>
                <w:rFonts w:ascii="Arial" w:hAnsi="Arial"/>
                <w:color w:val="000000"/>
                <w:sz w:val="24"/>
              </w:rPr>
              <w:t>adopte</w:t>
            </w:r>
            <w:proofErr w:type="spellEnd"/>
            <w:r w:rsidR="00C04067">
              <w:rPr>
                <w:rFonts w:ascii="Arial" w:hAnsi="Arial"/>
                <w:color w:val="000000"/>
                <w:sz w:val="24"/>
              </w:rPr>
              <w:t xml:space="preserve"> </w:t>
            </w:r>
            <w:proofErr w:type="spellStart"/>
            <w:r w:rsidR="00C04067">
              <w:rPr>
                <w:rFonts w:ascii="Arial" w:hAnsi="Arial"/>
                <w:color w:val="000000"/>
                <w:sz w:val="24"/>
              </w:rPr>
              <w:t>en</w:t>
            </w:r>
            <w:proofErr w:type="spellEnd"/>
            <w:r w:rsidR="00C04067">
              <w:rPr>
                <w:rFonts w:ascii="Arial" w:hAnsi="Arial"/>
                <w:color w:val="000000"/>
                <w:sz w:val="24"/>
              </w:rPr>
              <w:t xml:space="preserve"> session, le plan de travail après </w:t>
            </w:r>
            <w:proofErr w:type="spellStart"/>
            <w:r w:rsidR="00C04067">
              <w:rPr>
                <w:rFonts w:ascii="Arial" w:hAnsi="Arial"/>
                <w:color w:val="000000"/>
                <w:sz w:val="24"/>
              </w:rPr>
              <w:t>avoir</w:t>
            </w:r>
            <w:proofErr w:type="spellEnd"/>
            <w:r w:rsidR="00C04067">
              <w:rPr>
                <w:rFonts w:ascii="Arial" w:hAnsi="Arial"/>
                <w:color w:val="000000"/>
                <w:sz w:val="24"/>
              </w:rPr>
              <w:t xml:space="preserve"> </w:t>
            </w:r>
            <w:proofErr w:type="spellStart"/>
            <w:r w:rsidR="00C04067">
              <w:rPr>
                <w:rFonts w:ascii="Arial" w:hAnsi="Arial"/>
                <w:color w:val="000000"/>
                <w:sz w:val="24"/>
              </w:rPr>
              <w:t>recueilli</w:t>
            </w:r>
            <w:proofErr w:type="spellEnd"/>
            <w:r w:rsidR="00C04067">
              <w:rPr>
                <w:rFonts w:ascii="Arial" w:hAnsi="Arial"/>
                <w:color w:val="000000"/>
                <w:sz w:val="24"/>
              </w:rPr>
              <w:t xml:space="preserve"> le</w:t>
            </w:r>
            <w:r w:rsidR="009E3E24">
              <w:rPr>
                <w:rFonts w:ascii="Arial" w:hAnsi="Arial"/>
                <w:color w:val="000000"/>
                <w:sz w:val="24"/>
              </w:rPr>
              <w:t>s</w:t>
            </w:r>
            <w:r w:rsidR="00C04067">
              <w:rPr>
                <w:rFonts w:ascii="Arial" w:hAnsi="Arial"/>
                <w:color w:val="000000"/>
                <w:sz w:val="24"/>
              </w:rPr>
              <w:t xml:space="preserve"> </w:t>
            </w:r>
            <w:proofErr w:type="spellStart"/>
            <w:r w:rsidR="00C04067">
              <w:rPr>
                <w:rFonts w:ascii="Arial" w:hAnsi="Arial"/>
                <w:color w:val="000000"/>
                <w:sz w:val="24"/>
              </w:rPr>
              <w:t>desiderata</w:t>
            </w:r>
            <w:r w:rsidR="009E3E24">
              <w:rPr>
                <w:rFonts w:ascii="Arial" w:hAnsi="Arial"/>
                <w:color w:val="000000"/>
                <w:sz w:val="24"/>
              </w:rPr>
              <w:t>s</w:t>
            </w:r>
            <w:proofErr w:type="spellEnd"/>
            <w:r w:rsidR="00C04067">
              <w:rPr>
                <w:rFonts w:ascii="Arial" w:hAnsi="Arial"/>
                <w:color w:val="000000"/>
                <w:sz w:val="24"/>
              </w:rPr>
              <w:t xml:space="preserve"> de </w:t>
            </w:r>
            <w:proofErr w:type="spellStart"/>
            <w:r w:rsidR="00C04067">
              <w:rPr>
                <w:rFonts w:ascii="Arial" w:hAnsi="Arial"/>
                <w:color w:val="000000"/>
                <w:sz w:val="24"/>
              </w:rPr>
              <w:t>tous</w:t>
            </w:r>
            <w:proofErr w:type="spellEnd"/>
            <w:r w:rsidR="00C04067">
              <w:rPr>
                <w:rFonts w:ascii="Arial" w:hAnsi="Arial"/>
                <w:color w:val="000000"/>
                <w:sz w:val="24"/>
              </w:rPr>
              <w:t>.</w:t>
            </w:r>
          </w:p>
          <w:p w14:paraId="5CD4785D" w14:textId="54C544D8" w:rsidR="00446A9F" w:rsidRDefault="003F0D8C" w:rsidP="00446A9F">
            <w:pPr>
              <w:pStyle w:val="Paragraphedeliste"/>
              <w:autoSpaceDE w:val="0"/>
              <w:autoSpaceDN w:val="0"/>
              <w:adjustRightInd w:val="0"/>
              <w:spacing w:after="0"/>
              <w:jc w:val="both"/>
              <w:rPr>
                <w:rFonts w:ascii="Arial" w:hAnsi="Arial"/>
                <w:color w:val="000000"/>
                <w:sz w:val="24"/>
              </w:rPr>
            </w:pPr>
            <w:hyperlink r:id="rId29" w:history="1">
              <w:r w:rsidR="00446A9F" w:rsidRPr="00671AD4">
                <w:rPr>
                  <w:rStyle w:val="Lienhypertexte"/>
                  <w:rFonts w:ascii="Arial" w:hAnsi="Arial"/>
                  <w:sz w:val="24"/>
                </w:rPr>
                <w:t>https://app.itierca.com/assets/images/rapport/PROCES%20VERBAL%20DE%20LA%20SESSION%20ORDINAIRE%20DU%20CNP%20DU%2028%20MARS%202024.pdf</w:t>
              </w:r>
            </w:hyperlink>
          </w:p>
          <w:p w14:paraId="522A8105" w14:textId="5E1A70D5" w:rsidR="00446A9F" w:rsidRPr="00446A9F" w:rsidRDefault="00446A9F" w:rsidP="00446A9F">
            <w:pPr>
              <w:autoSpaceDE w:val="0"/>
              <w:autoSpaceDN w:val="0"/>
              <w:adjustRightInd w:val="0"/>
              <w:spacing w:after="0"/>
              <w:jc w:val="both"/>
              <w:rPr>
                <w:rFonts w:ascii="Arial" w:hAnsi="Arial"/>
                <w:color w:val="000000"/>
                <w:sz w:val="24"/>
                <w:highlight w:val="yellow"/>
              </w:rPr>
            </w:pPr>
            <w:r w:rsidRPr="00446A9F">
              <w:rPr>
                <w:rFonts w:ascii="Arial" w:hAnsi="Arial"/>
                <w:color w:val="000000"/>
                <w:sz w:val="24"/>
                <w:highlight w:val="yellow"/>
              </w:rPr>
              <w:t xml:space="preserve"> </w:t>
            </w:r>
          </w:p>
          <w:p w14:paraId="47A184D3" w14:textId="6AF25DE3" w:rsidR="0021401C" w:rsidRPr="00820E2E" w:rsidRDefault="00C04067" w:rsidP="000B482E">
            <w:pPr>
              <w:pStyle w:val="Paragraphedeliste"/>
              <w:numPr>
                <w:ilvl w:val="0"/>
                <w:numId w:val="35"/>
              </w:numPr>
              <w:autoSpaceDE w:val="0"/>
              <w:autoSpaceDN w:val="0"/>
              <w:adjustRightInd w:val="0"/>
              <w:spacing w:after="0"/>
              <w:jc w:val="both"/>
              <w:rPr>
                <w:rFonts w:ascii="Arial" w:hAnsi="Arial"/>
                <w:color w:val="000000"/>
                <w:sz w:val="24"/>
              </w:rPr>
            </w:pPr>
            <w:r>
              <w:rPr>
                <w:rFonts w:ascii="Arial" w:hAnsi="Arial"/>
                <w:color w:val="000000"/>
                <w:sz w:val="24"/>
              </w:rPr>
              <w:t xml:space="preserve">Le </w:t>
            </w:r>
            <w:proofErr w:type="spellStart"/>
            <w:r>
              <w:rPr>
                <w:rFonts w:ascii="Arial" w:hAnsi="Arial"/>
                <w:color w:val="000000"/>
                <w:sz w:val="24"/>
              </w:rPr>
              <w:t>Comité</w:t>
            </w:r>
            <w:proofErr w:type="spellEnd"/>
            <w:r>
              <w:rPr>
                <w:rFonts w:ascii="Arial" w:hAnsi="Arial"/>
                <w:color w:val="000000"/>
                <w:sz w:val="24"/>
              </w:rPr>
              <w:t xml:space="preserve"> National de Pilotage </w:t>
            </w:r>
            <w:r w:rsidR="009E3E24">
              <w:rPr>
                <w:rFonts w:ascii="Arial" w:hAnsi="Arial"/>
                <w:color w:val="000000"/>
                <w:sz w:val="24"/>
              </w:rPr>
              <w:t>fixe</w:t>
            </w:r>
            <w:r w:rsidR="00820E2E">
              <w:rPr>
                <w:rFonts w:ascii="Arial" w:hAnsi="Arial"/>
                <w:color w:val="000000"/>
                <w:sz w:val="24"/>
              </w:rPr>
              <w:t xml:space="preserve"> </w:t>
            </w:r>
            <w:r w:rsidR="000B482E" w:rsidRPr="00C04067">
              <w:rPr>
                <w:rFonts w:ascii="Arial" w:hAnsi="Arial"/>
                <w:color w:val="000000"/>
                <w:sz w:val="24"/>
              </w:rPr>
              <w:t xml:space="preserve">la </w:t>
            </w:r>
            <w:proofErr w:type="spellStart"/>
            <w:r w:rsidR="000B482E" w:rsidRPr="00C04067">
              <w:rPr>
                <w:rFonts w:ascii="Arial" w:hAnsi="Arial"/>
                <w:color w:val="000000"/>
                <w:sz w:val="24"/>
              </w:rPr>
              <w:t>priorité</w:t>
            </w:r>
            <w:proofErr w:type="spellEnd"/>
            <w:r w:rsidR="000B482E" w:rsidRPr="00C04067">
              <w:rPr>
                <w:rFonts w:ascii="Arial" w:hAnsi="Arial"/>
                <w:color w:val="000000"/>
                <w:sz w:val="24"/>
              </w:rPr>
              <w:t xml:space="preserve"> </w:t>
            </w:r>
            <w:proofErr w:type="spellStart"/>
            <w:r w:rsidR="000B482E" w:rsidRPr="00C04067">
              <w:rPr>
                <w:rFonts w:ascii="Arial" w:hAnsi="Arial"/>
                <w:color w:val="000000"/>
                <w:sz w:val="24"/>
              </w:rPr>
              <w:t>nationale</w:t>
            </w:r>
            <w:proofErr w:type="spellEnd"/>
            <w:r w:rsidR="000B482E" w:rsidRPr="00C04067">
              <w:rPr>
                <w:rFonts w:ascii="Arial" w:hAnsi="Arial"/>
                <w:color w:val="000000"/>
                <w:sz w:val="24"/>
              </w:rPr>
              <w:t xml:space="preserve"> des industries extractives sur la base des objectifs définis </w:t>
            </w:r>
            <w:proofErr w:type="gramStart"/>
            <w:r w:rsidR="000B482E" w:rsidRPr="00C04067">
              <w:rPr>
                <w:rFonts w:ascii="Arial" w:hAnsi="Arial"/>
                <w:color w:val="000000"/>
                <w:sz w:val="24"/>
              </w:rPr>
              <w:t>et</w:t>
            </w:r>
            <w:proofErr w:type="gramEnd"/>
            <w:r w:rsidR="000B482E" w:rsidRPr="00C04067">
              <w:rPr>
                <w:rFonts w:ascii="Arial" w:hAnsi="Arial"/>
                <w:color w:val="000000"/>
                <w:sz w:val="24"/>
              </w:rPr>
              <w:t xml:space="preserve"> des activités convenues.</w:t>
            </w:r>
          </w:p>
        </w:tc>
      </w:tr>
      <w:tr w:rsidR="0021401C" w14:paraId="7681149A" w14:textId="77777777" w:rsidTr="00105391">
        <w:tc>
          <w:tcPr>
            <w:tcW w:w="5353" w:type="dxa"/>
            <w:tcBorders>
              <w:top w:val="single" w:sz="4" w:space="0" w:color="auto"/>
              <w:left w:val="nil"/>
              <w:bottom w:val="nil"/>
              <w:right w:val="single" w:sz="4" w:space="0" w:color="auto"/>
            </w:tcBorders>
            <w:hideMark/>
          </w:tcPr>
          <w:p w14:paraId="0CF168B9" w14:textId="5F585F14" w:rsidR="0021401C" w:rsidRDefault="0021401C">
            <w:pPr>
              <w:spacing w:after="0"/>
              <w:rPr>
                <w:lang w:val="fr-FR"/>
              </w:rPr>
            </w:pPr>
            <w:r>
              <w:rPr>
                <w:lang w:val="fr-FR"/>
              </w:rPr>
              <w:lastRenderedPageBreak/>
              <w:t>Adoption du plan de travail par le GMP</w:t>
            </w:r>
          </w:p>
        </w:tc>
        <w:tc>
          <w:tcPr>
            <w:tcW w:w="8867" w:type="dxa"/>
            <w:tcBorders>
              <w:top w:val="single" w:sz="4" w:space="0" w:color="auto"/>
              <w:left w:val="single" w:sz="4" w:space="0" w:color="auto"/>
              <w:bottom w:val="nil"/>
              <w:right w:val="nil"/>
            </w:tcBorders>
            <w:hideMark/>
          </w:tcPr>
          <w:p w14:paraId="51D40458" w14:textId="77777777" w:rsidR="00141CDE" w:rsidRDefault="00CA4F92" w:rsidP="00141CDE">
            <w:pPr>
              <w:spacing w:after="0"/>
              <w:ind w:left="360"/>
              <w:rPr>
                <w:rFonts w:ascii="Arial" w:hAnsi="Arial"/>
                <w:iCs/>
                <w:lang w:val="fr-FR"/>
              </w:rPr>
            </w:pPr>
            <w:r>
              <w:rPr>
                <w:rFonts w:ascii="Arial" w:hAnsi="Arial" w:cs="Arial"/>
                <w:iCs/>
                <w:lang w:val="nb-NO"/>
              </w:rPr>
              <w:t>Un nouveau plan de travail 2024-2025 est adopté.</w:t>
            </w:r>
            <w:r w:rsidR="00141CDE">
              <w:rPr>
                <w:rFonts w:ascii="Arial" w:hAnsi="Arial" w:cs="Arial"/>
                <w:iCs/>
                <w:lang w:val="nb-NO"/>
              </w:rPr>
              <w:t xml:space="preserve"> </w:t>
            </w:r>
            <w:hyperlink r:id="rId30" w:history="1">
              <w:r w:rsidR="00141CDE" w:rsidRPr="008C2EB6">
                <w:rPr>
                  <w:rStyle w:val="Lienhypertexte"/>
                  <w:rFonts w:ascii="Arial" w:hAnsi="Arial"/>
                  <w:iCs/>
                  <w:lang w:val="fr-FR"/>
                </w:rPr>
                <w:t>https://app.itierca.com/assets/images/page/PLAN%20DE%20TRAVAIL%20ACTUALISE%20AVRIL%202024-MARS%202025.pdf</w:t>
              </w:r>
            </w:hyperlink>
          </w:p>
          <w:p w14:paraId="4DB77B1C" w14:textId="77777777" w:rsidR="00141CDE" w:rsidRDefault="003F0D8C" w:rsidP="00141CDE">
            <w:pPr>
              <w:spacing w:after="0"/>
              <w:ind w:left="360"/>
              <w:rPr>
                <w:rFonts w:ascii="Arial" w:hAnsi="Arial"/>
                <w:iCs/>
                <w:lang w:val="fr-FR"/>
              </w:rPr>
            </w:pPr>
            <w:hyperlink r:id="rId31" w:history="1">
              <w:r w:rsidR="00141CDE" w:rsidRPr="008C2EB6">
                <w:rPr>
                  <w:rStyle w:val="Lienhypertexte"/>
                  <w:rFonts w:ascii="Arial" w:hAnsi="Arial"/>
                  <w:iCs/>
                  <w:lang w:val="fr-FR"/>
                </w:rPr>
                <w:t>https://app.itierca.com/assets/images/page/PARTIE%20NARRATIVE%20DU%20PLAN%20DE%20TRAVAIL%20DE%20L'ITIE%20RCA%20AVRIL%202024%20-%202025%20ADOPTE%20LE%2028%20Mars%202024.pdf</w:t>
              </w:r>
            </w:hyperlink>
          </w:p>
          <w:p w14:paraId="2DA9DF62" w14:textId="6224EF0D" w:rsidR="0021401C" w:rsidRDefault="0021401C" w:rsidP="00A06F7B">
            <w:pPr>
              <w:spacing w:after="0"/>
              <w:rPr>
                <w:rFonts w:ascii="Arial" w:hAnsi="Arial" w:cs="Arial"/>
                <w:iCs/>
                <w:lang w:val="nb-NO"/>
              </w:rPr>
            </w:pPr>
          </w:p>
          <w:p w14:paraId="6C9701AA" w14:textId="77777777" w:rsidR="00105391" w:rsidRDefault="00CA4F92" w:rsidP="00105391">
            <w:pPr>
              <w:spacing w:after="0"/>
              <w:rPr>
                <w:rFonts w:ascii="Arial" w:hAnsi="Arial" w:cs="Arial"/>
                <w:iCs/>
                <w:lang w:val="nb-NO"/>
              </w:rPr>
            </w:pPr>
            <w:r>
              <w:rPr>
                <w:rFonts w:ascii="Arial" w:hAnsi="Arial" w:cs="Arial"/>
                <w:iCs/>
                <w:lang w:val="nb-NO"/>
              </w:rPr>
              <w:t>Il s’agit de la mise à jour du plan de travail triennal août 2021 à juillet 2024</w:t>
            </w:r>
          </w:p>
          <w:p w14:paraId="5B627E60" w14:textId="0C2DD793" w:rsidR="00CA4F92" w:rsidRDefault="003F0D8C" w:rsidP="00105391">
            <w:pPr>
              <w:spacing w:after="0"/>
              <w:rPr>
                <w:rFonts w:ascii="Arial" w:hAnsi="Arial" w:cs="Arial"/>
                <w:iCs/>
                <w:lang w:val="nb-NO"/>
              </w:rPr>
            </w:pPr>
            <w:hyperlink r:id="rId32" w:history="1">
              <w:r w:rsidR="00105391" w:rsidRPr="00066693">
                <w:rPr>
                  <w:rStyle w:val="Lienhypertexte"/>
                  <w:rFonts w:ascii="Arial" w:hAnsi="Arial" w:cs="Arial"/>
                  <w:iCs/>
                  <w:lang w:val="nb-NO"/>
                </w:rPr>
                <w:t>https://www.itierca.com/page/?href=plan-action</w:t>
              </w:r>
            </w:hyperlink>
          </w:p>
          <w:p w14:paraId="2715FF17" w14:textId="77777777" w:rsidR="00105391" w:rsidRDefault="00105391" w:rsidP="00105391">
            <w:pPr>
              <w:spacing w:after="0"/>
              <w:rPr>
                <w:rFonts w:ascii="Arial" w:hAnsi="Arial" w:cs="Arial"/>
                <w:iCs/>
                <w:lang w:val="nb-NO"/>
              </w:rPr>
            </w:pPr>
          </w:p>
          <w:p w14:paraId="244B441F" w14:textId="71D033DC" w:rsidR="00105391" w:rsidRPr="000B482E" w:rsidRDefault="00105391" w:rsidP="00105391">
            <w:pPr>
              <w:spacing w:after="0"/>
              <w:rPr>
                <w:rFonts w:ascii="Arial" w:hAnsi="Arial" w:cs="Arial"/>
                <w:iCs/>
                <w:lang w:val="nb-NO"/>
              </w:rPr>
            </w:pPr>
          </w:p>
        </w:tc>
      </w:tr>
    </w:tbl>
    <w:p w14:paraId="510052C1" w14:textId="68EB7C7B" w:rsidR="0021401C" w:rsidRDefault="0021401C" w:rsidP="0021401C"/>
    <w:p w14:paraId="147384DE" w14:textId="77777777" w:rsidR="0021401C" w:rsidRDefault="0021401C" w:rsidP="0021401C">
      <w:pPr>
        <w:rPr>
          <w:b/>
          <w:bCs/>
          <w:lang w:val="fr-FR"/>
        </w:rPr>
      </w:pPr>
      <w:r>
        <w:rPr>
          <w:b/>
          <w:bCs/>
          <w:lang w:val="fr-FR"/>
        </w:rPr>
        <w:t>2. Expliquez comment les objectifs du plan de travail reflètent les priorités nationales pour les industries extractives. Donnez des liens vers les documents pertinents, comme les études ou plans de développement nationaux, le cas échéant.</w:t>
      </w:r>
    </w:p>
    <w:tbl>
      <w:tblPr>
        <w:tblStyle w:val="Grilledutableau"/>
        <w:tblW w:w="0" w:type="auto"/>
        <w:tblLook w:val="04A0" w:firstRow="1" w:lastRow="0" w:firstColumn="1" w:lastColumn="0" w:noHBand="0" w:noVBand="1"/>
      </w:tblPr>
      <w:tblGrid>
        <w:gridCol w:w="14220"/>
      </w:tblGrid>
      <w:tr w:rsidR="0021401C" w:rsidRPr="007B53BE" w14:paraId="551B7E4A" w14:textId="77777777" w:rsidTr="0021401C">
        <w:tc>
          <w:tcPr>
            <w:tcW w:w="9062" w:type="dxa"/>
            <w:tcBorders>
              <w:top w:val="single" w:sz="4" w:space="0" w:color="auto"/>
              <w:left w:val="single" w:sz="4" w:space="0" w:color="auto"/>
              <w:bottom w:val="single" w:sz="4" w:space="0" w:color="auto"/>
              <w:right w:val="single" w:sz="4" w:space="0" w:color="auto"/>
            </w:tcBorders>
          </w:tcPr>
          <w:p w14:paraId="452CA3F6" w14:textId="6647FD5E" w:rsidR="00D44C5B" w:rsidRPr="00D44C5B" w:rsidRDefault="00D44C5B" w:rsidP="00B02332">
            <w:pPr>
              <w:rPr>
                <w:b/>
              </w:rPr>
            </w:pPr>
            <w:r>
              <w:rPr>
                <w:bCs/>
              </w:rPr>
              <w:lastRenderedPageBreak/>
              <w:t xml:space="preserve">Le Plan de Relevement et de la Consolidation de la Paix en Centrafrique </w:t>
            </w:r>
            <w:r w:rsidRPr="00CD7B17">
              <w:rPr>
                <w:bCs/>
              </w:rPr>
              <w:t>(</w:t>
            </w:r>
            <w:hyperlink r:id="rId33" w:history="1">
              <w:r w:rsidR="00CD7B17" w:rsidRPr="00B44E77">
                <w:rPr>
                  <w:rStyle w:val="Lienhypertexte"/>
                  <w:bCs/>
                </w:rPr>
                <w:t>https://app.itierca.com/assets/images/page/RCPCA%20final%20A4_FR.pdf</w:t>
              </w:r>
            </w:hyperlink>
            <w:r w:rsidR="00CD7B17">
              <w:rPr>
                <w:bCs/>
              </w:rPr>
              <w:t>); (</w:t>
            </w:r>
            <w:hyperlink r:id="rId34" w:history="1">
              <w:r w:rsidR="00CD7B17" w:rsidRPr="00B44E77">
                <w:rPr>
                  <w:rStyle w:val="Lienhypertexte"/>
                  <w:bCs/>
                </w:rPr>
                <w:t>https://app.itierca.com/assets/images/secteur/POLITIQUE%20FORESTIERE%20DE%20LA%20REPUBLIQUE%20CENTRAFRICAINE.PDF</w:t>
              </w:r>
            </w:hyperlink>
            <w:r w:rsidR="00CD7B17">
              <w:rPr>
                <w:bCs/>
              </w:rPr>
              <w:t xml:space="preserve">) </w:t>
            </w:r>
          </w:p>
          <w:p w14:paraId="617A3A9F" w14:textId="029427F3" w:rsidR="00820E2E" w:rsidRPr="00F21EAE" w:rsidRDefault="00820E2E" w:rsidP="009715F5">
            <w:pPr>
              <w:pStyle w:val="Default"/>
              <w:numPr>
                <w:ilvl w:val="0"/>
                <w:numId w:val="36"/>
              </w:numPr>
              <w:jc w:val="both"/>
              <w:rPr>
                <w:b/>
                <w:sz w:val="22"/>
                <w:szCs w:val="22"/>
              </w:rPr>
            </w:pPr>
            <w:r>
              <w:rPr>
                <w:bCs/>
                <w:sz w:val="22"/>
                <w:szCs w:val="22"/>
              </w:rPr>
              <w:t>La mise en œuvre d</w:t>
            </w:r>
            <w:r w:rsidR="0082448F" w:rsidRPr="00862570">
              <w:rPr>
                <w:bCs/>
                <w:sz w:val="22"/>
                <w:szCs w:val="22"/>
              </w:rPr>
              <w:t xml:space="preserve">es objectifs du Plan de Travail </w:t>
            </w:r>
            <w:r w:rsidR="002D54DA">
              <w:rPr>
                <w:bCs/>
                <w:sz w:val="22"/>
                <w:szCs w:val="22"/>
              </w:rPr>
              <w:t xml:space="preserve">2021-2024 </w:t>
            </w:r>
            <w:r w:rsidR="0082448F" w:rsidRPr="00862570">
              <w:rPr>
                <w:bCs/>
                <w:sz w:val="22"/>
                <w:szCs w:val="22"/>
              </w:rPr>
              <w:t xml:space="preserve">ont permis de réaliser la priorité nationale qui consiste à </w:t>
            </w:r>
            <w:r w:rsidR="001A59E5" w:rsidRPr="001A59E5">
              <w:rPr>
                <w:sz w:val="22"/>
                <w:szCs w:val="22"/>
                <w:lang w:val="en-CA"/>
              </w:rPr>
              <w:t>r</w:t>
            </w:r>
            <w:r w:rsidR="0082448F" w:rsidRPr="001A59E5">
              <w:rPr>
                <w:sz w:val="22"/>
                <w:szCs w:val="22"/>
                <w:lang w:val="en-CA"/>
              </w:rPr>
              <w:t xml:space="preserve">eviser le cadre  </w:t>
            </w:r>
            <w:r w:rsidR="0082448F" w:rsidRPr="001A59E5">
              <w:rPr>
                <w:sz w:val="22"/>
                <w:szCs w:val="22"/>
              </w:rPr>
              <w:t>juridique</w:t>
            </w:r>
            <w:r w:rsidR="0082448F" w:rsidRPr="001A59E5">
              <w:rPr>
                <w:sz w:val="22"/>
                <w:szCs w:val="22"/>
                <w:lang w:val="en-CA"/>
              </w:rPr>
              <w:t xml:space="preserve"> et </w:t>
            </w:r>
            <w:r w:rsidR="0082448F" w:rsidRPr="001A59E5">
              <w:rPr>
                <w:sz w:val="22"/>
                <w:szCs w:val="22"/>
              </w:rPr>
              <w:t>renforcer</w:t>
            </w:r>
            <w:r w:rsidR="0082448F" w:rsidRPr="001A59E5">
              <w:rPr>
                <w:sz w:val="22"/>
                <w:szCs w:val="22"/>
                <w:lang w:val="en-CA"/>
              </w:rPr>
              <w:t xml:space="preserve"> la bonne </w:t>
            </w:r>
            <w:r w:rsidR="0082448F" w:rsidRPr="001A59E5">
              <w:rPr>
                <w:sz w:val="22"/>
                <w:szCs w:val="22"/>
              </w:rPr>
              <w:t>gouvernance</w:t>
            </w:r>
            <w:r w:rsidR="0082448F" w:rsidRPr="001A59E5">
              <w:rPr>
                <w:sz w:val="22"/>
                <w:szCs w:val="22"/>
                <w:lang w:val="en-CA"/>
              </w:rPr>
              <w:t xml:space="preserve"> en </w:t>
            </w:r>
            <w:r w:rsidR="0082448F" w:rsidRPr="001A59E5">
              <w:rPr>
                <w:sz w:val="22"/>
                <w:szCs w:val="22"/>
              </w:rPr>
              <w:t>vue</w:t>
            </w:r>
            <w:r w:rsidR="0082448F" w:rsidRPr="001A59E5">
              <w:rPr>
                <w:sz w:val="22"/>
                <w:szCs w:val="22"/>
                <w:lang w:val="en-CA"/>
              </w:rPr>
              <w:t xml:space="preserve"> </w:t>
            </w:r>
            <w:r w:rsidR="0082448F" w:rsidRPr="001A59E5">
              <w:rPr>
                <w:sz w:val="22"/>
                <w:szCs w:val="22"/>
              </w:rPr>
              <w:t>d’accroitre</w:t>
            </w:r>
            <w:r w:rsidR="0082448F" w:rsidRPr="001A59E5">
              <w:rPr>
                <w:sz w:val="22"/>
                <w:szCs w:val="22"/>
                <w:lang w:val="en-CA"/>
              </w:rPr>
              <w:t xml:space="preserve"> la redevabilité </w:t>
            </w:r>
            <w:r w:rsidR="0082448F" w:rsidRPr="001A59E5">
              <w:rPr>
                <w:sz w:val="22"/>
                <w:szCs w:val="22"/>
              </w:rPr>
              <w:t>dans</w:t>
            </w:r>
            <w:r w:rsidR="0082448F" w:rsidRPr="001A59E5">
              <w:rPr>
                <w:sz w:val="22"/>
                <w:szCs w:val="22"/>
                <w:lang w:val="en-CA"/>
              </w:rPr>
              <w:t xml:space="preserve"> les </w:t>
            </w:r>
            <w:r w:rsidR="0082448F" w:rsidRPr="001A59E5">
              <w:rPr>
                <w:sz w:val="22"/>
                <w:szCs w:val="22"/>
              </w:rPr>
              <w:t>secteurs</w:t>
            </w:r>
            <w:r w:rsidR="0082448F" w:rsidRPr="001A59E5">
              <w:rPr>
                <w:sz w:val="22"/>
                <w:szCs w:val="22"/>
                <w:lang w:val="en-CA"/>
              </w:rPr>
              <w:t xml:space="preserve"> </w:t>
            </w:r>
            <w:r w:rsidR="0082448F" w:rsidRPr="001A59E5">
              <w:rPr>
                <w:sz w:val="22"/>
                <w:szCs w:val="22"/>
              </w:rPr>
              <w:t>extractif</w:t>
            </w:r>
            <w:r w:rsidR="0082448F" w:rsidRPr="001A59E5">
              <w:rPr>
                <w:sz w:val="22"/>
                <w:szCs w:val="22"/>
                <w:lang w:val="en-CA"/>
              </w:rPr>
              <w:t xml:space="preserve"> et </w:t>
            </w:r>
            <w:r w:rsidR="001A59E5">
              <w:rPr>
                <w:sz w:val="22"/>
                <w:szCs w:val="22"/>
              </w:rPr>
              <w:t xml:space="preserve">forestier. </w:t>
            </w:r>
            <w:r w:rsidR="001A59E5" w:rsidRPr="009715F5">
              <w:rPr>
                <w:sz w:val="22"/>
                <w:szCs w:val="22"/>
              </w:rPr>
              <w:t>(</w:t>
            </w:r>
            <w:hyperlink r:id="rId35" w:history="1">
              <w:r w:rsidR="009715F5" w:rsidRPr="007827B4">
                <w:rPr>
                  <w:rStyle w:val="Lienhypertexte"/>
                  <w:sz w:val="22"/>
                  <w:szCs w:val="22"/>
                </w:rPr>
                <w:t>https://app.itierca.com/assets/images/page/DOCUMENT%20DE%20STRATEGIE%20DE%20MISE%20EN%20%20VALEUR%20DES%20RESSOURCES%20MINERALES%20ET%20PETROLIERES.pdf</w:t>
              </w:r>
            </w:hyperlink>
            <w:r w:rsidR="009715F5">
              <w:rPr>
                <w:sz w:val="22"/>
                <w:szCs w:val="22"/>
              </w:rPr>
              <w:t xml:space="preserve">) </w:t>
            </w:r>
          </w:p>
          <w:p w14:paraId="3DBCCC77" w14:textId="77777777" w:rsidR="00F21EAE" w:rsidRPr="002D54DA" w:rsidRDefault="00F21EAE" w:rsidP="00F21EAE">
            <w:pPr>
              <w:pStyle w:val="Default"/>
              <w:ind w:left="720"/>
              <w:jc w:val="both"/>
              <w:rPr>
                <w:b/>
                <w:sz w:val="22"/>
                <w:szCs w:val="22"/>
              </w:rPr>
            </w:pPr>
          </w:p>
          <w:p w14:paraId="3A6843BE" w14:textId="281FBFB4" w:rsidR="00D6010F" w:rsidRDefault="002D54DA" w:rsidP="00FB21E3">
            <w:pPr>
              <w:pStyle w:val="Default"/>
              <w:ind w:left="360"/>
              <w:jc w:val="both"/>
              <w:rPr>
                <w:sz w:val="22"/>
                <w:szCs w:val="22"/>
              </w:rPr>
            </w:pPr>
            <w:r>
              <w:rPr>
                <w:sz w:val="22"/>
                <w:szCs w:val="22"/>
              </w:rPr>
              <w:t xml:space="preserve">La politique de transparence menée par l’ITIE a </w:t>
            </w:r>
            <w:proofErr w:type="spellStart"/>
            <w:r>
              <w:rPr>
                <w:sz w:val="22"/>
                <w:szCs w:val="22"/>
              </w:rPr>
              <w:t>determiné</w:t>
            </w:r>
            <w:proofErr w:type="spellEnd"/>
            <w:r>
              <w:rPr>
                <w:sz w:val="22"/>
                <w:szCs w:val="22"/>
              </w:rPr>
              <w:t xml:space="preserve"> le Gouvernement à opter pour la publication des contrats et d</w:t>
            </w:r>
            <w:r w:rsidR="00307F72">
              <w:rPr>
                <w:sz w:val="22"/>
                <w:szCs w:val="22"/>
              </w:rPr>
              <w:t>es mesures préventives dans le C</w:t>
            </w:r>
            <w:r>
              <w:rPr>
                <w:sz w:val="22"/>
                <w:szCs w:val="22"/>
              </w:rPr>
              <w:t xml:space="preserve">ode </w:t>
            </w:r>
            <w:r w:rsidR="00307F72">
              <w:rPr>
                <w:sz w:val="22"/>
                <w:szCs w:val="22"/>
              </w:rPr>
              <w:t>M</w:t>
            </w:r>
            <w:r>
              <w:rPr>
                <w:sz w:val="22"/>
                <w:szCs w:val="22"/>
              </w:rPr>
              <w:t>inier sur les questions des proprié</w:t>
            </w:r>
            <w:r w:rsidR="00D657F7">
              <w:rPr>
                <w:sz w:val="22"/>
                <w:szCs w:val="22"/>
              </w:rPr>
              <w:t>tés rée</w:t>
            </w:r>
            <w:r>
              <w:rPr>
                <w:sz w:val="22"/>
                <w:szCs w:val="22"/>
              </w:rPr>
              <w:t>l</w:t>
            </w:r>
            <w:r w:rsidR="00D657F7">
              <w:rPr>
                <w:sz w:val="22"/>
                <w:szCs w:val="22"/>
              </w:rPr>
              <w:t>les,</w:t>
            </w:r>
            <w:r w:rsidR="00C95CAA">
              <w:rPr>
                <w:sz w:val="22"/>
                <w:szCs w:val="22"/>
              </w:rPr>
              <w:t xml:space="preserve"> la lutte contre le blanchiment des capitaux et le financement du terrorisme,</w:t>
            </w:r>
            <w:r w:rsidR="00D657F7">
              <w:rPr>
                <w:sz w:val="22"/>
                <w:szCs w:val="22"/>
              </w:rPr>
              <w:t xml:space="preserve"> l’obligation faite aux entreprises minières de mettre en œuvre l’ITIE et d’</w:t>
            </w:r>
            <w:r w:rsidR="00C933F2">
              <w:rPr>
                <w:sz w:val="22"/>
                <w:szCs w:val="22"/>
              </w:rPr>
              <w:t xml:space="preserve">adopter ses Principes et </w:t>
            </w:r>
            <w:proofErr w:type="spellStart"/>
            <w:r w:rsidR="00C933F2">
              <w:rPr>
                <w:sz w:val="22"/>
                <w:szCs w:val="22"/>
              </w:rPr>
              <w:t>C</w:t>
            </w:r>
            <w:r w:rsidR="00D657F7">
              <w:rPr>
                <w:sz w:val="22"/>
                <w:szCs w:val="22"/>
              </w:rPr>
              <w:t>riteres</w:t>
            </w:r>
            <w:proofErr w:type="spellEnd"/>
            <w:r w:rsidR="00D657F7">
              <w:rPr>
                <w:sz w:val="22"/>
                <w:szCs w:val="22"/>
              </w:rPr>
              <w:t>.</w:t>
            </w:r>
            <w:r w:rsidR="00FB21E3">
              <w:rPr>
                <w:sz w:val="22"/>
                <w:szCs w:val="22"/>
              </w:rPr>
              <w:t xml:space="preserve"> </w:t>
            </w:r>
            <w:r w:rsidR="00820E2E">
              <w:rPr>
                <w:sz w:val="22"/>
                <w:szCs w:val="22"/>
              </w:rPr>
              <w:t>L’</w:t>
            </w:r>
            <w:r w:rsidR="00820E2E" w:rsidRPr="00820E2E">
              <w:rPr>
                <w:sz w:val="22"/>
                <w:szCs w:val="22"/>
              </w:rPr>
              <w:t xml:space="preserve">ITIE </w:t>
            </w:r>
            <w:r w:rsidR="00FB21E3">
              <w:rPr>
                <w:sz w:val="22"/>
                <w:szCs w:val="22"/>
              </w:rPr>
              <w:t>devient un outil de réformes du secteur minier</w:t>
            </w:r>
            <w:r w:rsidR="00C95CAA">
              <w:rPr>
                <w:sz w:val="22"/>
                <w:szCs w:val="22"/>
              </w:rPr>
              <w:t>.</w:t>
            </w:r>
          </w:p>
          <w:p w14:paraId="73C84D3C" w14:textId="7A7BB4F7" w:rsidR="00FB21E3" w:rsidRDefault="00F21EAE" w:rsidP="00F21EAE">
            <w:pPr>
              <w:pStyle w:val="Default"/>
              <w:ind w:left="360"/>
              <w:jc w:val="both"/>
              <w:rPr>
                <w:sz w:val="22"/>
                <w:szCs w:val="22"/>
              </w:rPr>
            </w:pPr>
            <w:r>
              <w:rPr>
                <w:sz w:val="22"/>
                <w:szCs w:val="22"/>
              </w:rPr>
              <w:t>L’ITIE a modifié globalement la politique du Gouvernement en matière de la transparence et de la gouvernance du secteur extractif en prenant en compte la philosophie ITIE dans le Code Minier.</w:t>
            </w:r>
            <w:r w:rsidR="00FB21E3">
              <w:rPr>
                <w:sz w:val="22"/>
                <w:szCs w:val="22"/>
              </w:rPr>
              <w:t xml:space="preserve"> </w:t>
            </w:r>
          </w:p>
          <w:p w14:paraId="2366299E" w14:textId="4841C597" w:rsidR="00820E2E" w:rsidRPr="00820E2E" w:rsidRDefault="00820E2E" w:rsidP="00621B0B">
            <w:pPr>
              <w:pStyle w:val="Default"/>
              <w:jc w:val="both"/>
              <w:rPr>
                <w:b/>
                <w:sz w:val="22"/>
                <w:szCs w:val="22"/>
              </w:rPr>
            </w:pPr>
            <w:r>
              <w:rPr>
                <w:sz w:val="22"/>
                <w:szCs w:val="22"/>
              </w:rPr>
              <w:t xml:space="preserve"> </w:t>
            </w:r>
          </w:p>
          <w:p w14:paraId="32E34D5C" w14:textId="442212D8" w:rsidR="0021401C" w:rsidRPr="00D44C5B" w:rsidRDefault="00981C65" w:rsidP="00981C65">
            <w:pPr>
              <w:pStyle w:val="Default"/>
              <w:jc w:val="both"/>
              <w:rPr>
                <w:b/>
                <w:sz w:val="22"/>
                <w:szCs w:val="22"/>
              </w:rPr>
            </w:pPr>
            <w:r>
              <w:rPr>
                <w:sz w:val="22"/>
                <w:szCs w:val="22"/>
              </w:rPr>
              <w:t xml:space="preserve">     Les activités de collecte des données statistiques et fiscales qui se faisaient manuellement ont amené</w:t>
            </w:r>
            <w:r w:rsidR="0082448F" w:rsidRPr="00820E2E">
              <w:rPr>
                <w:sz w:val="22"/>
                <w:szCs w:val="22"/>
              </w:rPr>
              <w:t xml:space="preserve"> </w:t>
            </w:r>
            <w:r>
              <w:rPr>
                <w:sz w:val="22"/>
                <w:szCs w:val="22"/>
              </w:rPr>
              <w:t>les Directions Générales des Impôts et des Douanes à digitaliser leurs services techniques en vue de les dynamiser.</w:t>
            </w:r>
          </w:p>
        </w:tc>
      </w:tr>
    </w:tbl>
    <w:p w14:paraId="1AC8BBBF" w14:textId="77777777" w:rsidR="0021401C" w:rsidRDefault="0021401C" w:rsidP="0021401C">
      <w:pPr>
        <w:rPr>
          <w:i/>
          <w:iCs/>
          <w:lang w:val="fr-FR"/>
        </w:rPr>
      </w:pPr>
    </w:p>
    <w:p w14:paraId="21D74037" w14:textId="77777777" w:rsidR="0021401C" w:rsidRDefault="0021401C" w:rsidP="0021401C">
      <w:pPr>
        <w:rPr>
          <w:i/>
          <w:iCs/>
          <w:lang w:val="fr-FR"/>
        </w:rPr>
      </w:pPr>
      <w:r>
        <w:rPr>
          <w:i/>
          <w:iCs/>
          <w:lang w:val="fr-FR"/>
        </w:rPr>
        <w:t xml:space="preserve">3. </w:t>
      </w:r>
      <w:r w:rsidRPr="005C4E43">
        <w:rPr>
          <w:i/>
          <w:iCs/>
          <w:lang w:val="fr-FR"/>
        </w:rPr>
        <w:t>Question facultative</w:t>
      </w:r>
      <w:r>
        <w:rPr>
          <w:i/>
          <w:iCs/>
          <w:lang w:val="fr-FR"/>
        </w:rPr>
        <w:t xml:space="preserve"> : le GMP a-t-il élaboré une théorie du changement portant sur la façon dont la mise en œuvre de l’ITIE pourra traiter des défis identifiés pour le secteur dans le pays ? Le cas échéant, merci d’inclure les références aux documents correspondants ici. </w:t>
      </w:r>
    </w:p>
    <w:tbl>
      <w:tblPr>
        <w:tblStyle w:val="Grilledutableau"/>
        <w:tblW w:w="0" w:type="auto"/>
        <w:tblLook w:val="04A0" w:firstRow="1" w:lastRow="0" w:firstColumn="1" w:lastColumn="0" w:noHBand="0" w:noVBand="1"/>
      </w:tblPr>
      <w:tblGrid>
        <w:gridCol w:w="13550"/>
      </w:tblGrid>
      <w:tr w:rsidR="0021401C" w:rsidRPr="007B53BE" w14:paraId="2CDE7D02" w14:textId="77777777" w:rsidTr="00105391">
        <w:trPr>
          <w:trHeight w:val="1251"/>
        </w:trPr>
        <w:tc>
          <w:tcPr>
            <w:tcW w:w="13550" w:type="dxa"/>
            <w:tcBorders>
              <w:top w:val="single" w:sz="4" w:space="0" w:color="auto"/>
              <w:left w:val="single" w:sz="4" w:space="0" w:color="auto"/>
              <w:bottom w:val="single" w:sz="4" w:space="0" w:color="auto"/>
              <w:right w:val="single" w:sz="4" w:space="0" w:color="auto"/>
            </w:tcBorders>
          </w:tcPr>
          <w:p w14:paraId="4EB69CFD" w14:textId="77777777" w:rsidR="0021401C" w:rsidRDefault="00226B98" w:rsidP="00AA0105">
            <w:pPr>
              <w:spacing w:after="0"/>
              <w:rPr>
                <w:rFonts w:ascii="Arial" w:hAnsi="Arial" w:cs="Arial"/>
                <w:lang w:val="fr-FR"/>
              </w:rPr>
            </w:pPr>
            <w:r w:rsidRPr="00862570">
              <w:rPr>
                <w:rFonts w:ascii="Arial" w:hAnsi="Arial" w:cs="Arial"/>
                <w:lang w:val="fr-FR"/>
              </w:rPr>
              <w:t>L</w:t>
            </w:r>
            <w:r w:rsidR="00AA0105" w:rsidRPr="00862570">
              <w:rPr>
                <w:rFonts w:ascii="Arial" w:hAnsi="Arial" w:cs="Arial"/>
                <w:lang w:val="fr-FR"/>
              </w:rPr>
              <w:t>e Comité National de Pilotage s’est basé sur la priorité nationale pour intégrer la NORME ITI</w:t>
            </w:r>
            <w:r w:rsidR="00D44C5B">
              <w:rPr>
                <w:rFonts w:ascii="Arial" w:hAnsi="Arial" w:cs="Arial"/>
                <w:lang w:val="fr-FR"/>
              </w:rPr>
              <w:t>E dans le projet du Code Minier ainsi que des meilleurs pratiques internationales de gouvernance telles que la lutte contre le blanchiment des capitaux et le financement du terrorisme, la lutte contre le travail des enfants.</w:t>
            </w:r>
          </w:p>
          <w:p w14:paraId="076E4876" w14:textId="6E01C83B" w:rsidR="009665C7" w:rsidRPr="00862570" w:rsidRDefault="009665C7" w:rsidP="00AA0105">
            <w:pPr>
              <w:spacing w:after="0"/>
              <w:rPr>
                <w:rFonts w:ascii="Arial" w:hAnsi="Arial" w:cs="Arial"/>
                <w:lang w:val="fr-FR"/>
              </w:rPr>
            </w:pPr>
            <w:r>
              <w:rPr>
                <w:rFonts w:ascii="Arial" w:hAnsi="Arial" w:cs="Arial"/>
                <w:lang w:val="fr-FR"/>
              </w:rPr>
              <w:t>Le Code Minier étant en cours d’adoption, la publication de la version finale sera faite sur le site de l’ITIE-RCA après sa promulgation.</w:t>
            </w:r>
          </w:p>
        </w:tc>
      </w:tr>
    </w:tbl>
    <w:p w14:paraId="1F64836F" w14:textId="77777777" w:rsidR="0021401C" w:rsidRDefault="0021401C" w:rsidP="00E53FFF">
      <w:pPr>
        <w:pStyle w:val="Titre2"/>
        <w:ind w:left="0" w:firstLine="0"/>
        <w:rPr>
          <w:lang w:val="fr-FR"/>
        </w:rPr>
      </w:pPr>
      <w:bookmarkStart w:id="3" w:name="_Toc57894893"/>
      <w:r>
        <w:rPr>
          <w:lang w:val="fr-FR"/>
        </w:rPr>
        <w:lastRenderedPageBreak/>
        <w:t>Suivi des progrès</w:t>
      </w:r>
      <w:bookmarkEnd w:id="3"/>
    </w:p>
    <w:p w14:paraId="6E12EB4D" w14:textId="19CC7798" w:rsidR="0021401C" w:rsidRDefault="0021401C" w:rsidP="0021401C">
      <w:pPr>
        <w:rPr>
          <w:lang w:val="fr-FR"/>
        </w:rPr>
      </w:pPr>
      <w:r>
        <w:rPr>
          <w:b/>
          <w:bCs/>
          <w:lang w:val="fr-FR"/>
        </w:rPr>
        <w:t>4. Fournissez un aperçu des activités menées durant la période examinée et des progrès accomplis pour atteindre les objectifs du plan de travail précédent.</w:t>
      </w:r>
      <w:r>
        <w:rPr>
          <w:lang w:val="fr-FR"/>
        </w:rPr>
        <w:t xml:space="preserve"> Le GMP est encouragé à fournir un résumé ici et à documenter les progrès de façon plus détaillée dans le plan de travail lui-même.</w:t>
      </w:r>
    </w:p>
    <w:tbl>
      <w:tblPr>
        <w:tblStyle w:val="Grilledutableau"/>
        <w:tblW w:w="0" w:type="auto"/>
        <w:tblLook w:val="04A0" w:firstRow="1" w:lastRow="0" w:firstColumn="1" w:lastColumn="0" w:noHBand="0" w:noVBand="1"/>
      </w:tblPr>
      <w:tblGrid>
        <w:gridCol w:w="14220"/>
      </w:tblGrid>
      <w:tr w:rsidR="006C035D" w:rsidRPr="001C3A96" w14:paraId="2B2A1D77" w14:textId="77777777" w:rsidTr="0021401C">
        <w:tc>
          <w:tcPr>
            <w:tcW w:w="9062" w:type="dxa"/>
            <w:tcBorders>
              <w:top w:val="single" w:sz="4" w:space="0" w:color="auto"/>
              <w:left w:val="single" w:sz="4" w:space="0" w:color="auto"/>
              <w:bottom w:val="single" w:sz="4" w:space="0" w:color="auto"/>
              <w:right w:val="single" w:sz="4" w:space="0" w:color="auto"/>
            </w:tcBorders>
          </w:tcPr>
          <w:p w14:paraId="5B543620" w14:textId="0AA2DD07" w:rsidR="00446A9F" w:rsidRDefault="005C4E43" w:rsidP="00446A9F">
            <w:pPr>
              <w:pStyle w:val="Paragraphedeliste"/>
              <w:numPr>
                <w:ilvl w:val="0"/>
                <w:numId w:val="20"/>
              </w:numPr>
              <w:spacing w:after="0"/>
              <w:rPr>
                <w:rFonts w:ascii="Arial" w:hAnsi="Arial"/>
                <w:szCs w:val="22"/>
                <w:lang w:val="fr-FR"/>
              </w:rPr>
            </w:pPr>
            <w:r w:rsidRPr="00862570">
              <w:rPr>
                <w:rFonts w:ascii="Arial" w:hAnsi="Arial"/>
                <w:szCs w:val="22"/>
                <w:lang w:val="fr-FR"/>
              </w:rPr>
              <w:t xml:space="preserve">Réunions des Collèges </w:t>
            </w:r>
            <w:r w:rsidR="00206E5C" w:rsidRPr="00862570">
              <w:rPr>
                <w:rFonts w:ascii="Arial" w:hAnsi="Arial"/>
                <w:szCs w:val="22"/>
                <w:lang w:val="fr-FR"/>
              </w:rPr>
              <w:t>(Gouvernement, Entreprises Extractives, Société Civile).</w:t>
            </w:r>
            <w:r w:rsidR="00446A9F">
              <w:rPr>
                <w:rFonts w:ascii="Arial" w:hAnsi="Arial"/>
                <w:szCs w:val="22"/>
                <w:lang w:val="fr-FR"/>
              </w:rPr>
              <w:t xml:space="preserve"> </w:t>
            </w:r>
            <w:hyperlink r:id="rId36" w:history="1">
              <w:r w:rsidR="00446A9F" w:rsidRPr="00671AD4">
                <w:rPr>
                  <w:rStyle w:val="Lienhypertexte"/>
                  <w:rFonts w:ascii="Arial" w:hAnsi="Arial"/>
                  <w:szCs w:val="22"/>
                  <w:lang w:val="fr-FR"/>
                </w:rPr>
                <w:t>https://www.itierca.com/event/rencontre-du-ministre-des-mines-et-de-la-geologie-rufin-benam-beltoungou-avec-les-operateurs-du-secteur-minier-relative-aux-preparatifs-de-rapport-itie-post7</w:t>
              </w:r>
            </w:hyperlink>
          </w:p>
          <w:p w14:paraId="46763902" w14:textId="5E2414F3" w:rsidR="00446A9F" w:rsidRDefault="003F0D8C" w:rsidP="00446A9F">
            <w:pPr>
              <w:pStyle w:val="Paragraphedeliste"/>
              <w:spacing w:after="0"/>
              <w:rPr>
                <w:rFonts w:ascii="Arial" w:hAnsi="Arial"/>
                <w:szCs w:val="22"/>
                <w:lang w:val="fr-FR"/>
              </w:rPr>
            </w:pPr>
            <w:hyperlink r:id="rId37" w:history="1">
              <w:r w:rsidR="00446A9F" w:rsidRPr="00671AD4">
                <w:rPr>
                  <w:rStyle w:val="Lienhypertexte"/>
                  <w:rFonts w:ascii="Arial" w:hAnsi="Arial"/>
                  <w:szCs w:val="22"/>
                  <w:lang w:val="fr-FR"/>
                </w:rPr>
                <w:t>https://www.itierca.com/event/atelier-de-renforcement-des-capacites-des-acteurs-de-la-societe-civile-sur-leur-role-dans-la-mise-en-oeuvre-de-litie-post6</w:t>
              </w:r>
            </w:hyperlink>
          </w:p>
          <w:p w14:paraId="11D13AD2" w14:textId="06DD4C1E" w:rsidR="00446A9F" w:rsidRDefault="003F0D8C" w:rsidP="00446A9F">
            <w:pPr>
              <w:pStyle w:val="Paragraphedeliste"/>
              <w:spacing w:after="0"/>
              <w:rPr>
                <w:rFonts w:ascii="Arial" w:hAnsi="Arial"/>
                <w:szCs w:val="22"/>
                <w:lang w:val="fr-FR"/>
              </w:rPr>
            </w:pPr>
            <w:hyperlink r:id="rId38" w:history="1">
              <w:r w:rsidR="00446A9F" w:rsidRPr="00671AD4">
                <w:rPr>
                  <w:rStyle w:val="Lienhypertexte"/>
                  <w:rFonts w:ascii="Arial" w:hAnsi="Arial"/>
                  <w:szCs w:val="22"/>
                  <w:lang w:val="fr-FR"/>
                </w:rPr>
                <w:t>https://www.itierca.com/event/reunion-preparatoire-de-la-validation-de-litie-rca-post9</w:t>
              </w:r>
            </w:hyperlink>
          </w:p>
          <w:p w14:paraId="21ADEC14" w14:textId="77777777" w:rsidR="00446A9F" w:rsidRPr="00446A9F" w:rsidRDefault="00446A9F" w:rsidP="00446A9F">
            <w:pPr>
              <w:spacing w:after="0"/>
              <w:rPr>
                <w:rFonts w:ascii="Arial" w:hAnsi="Arial"/>
                <w:lang w:val="fr-FR"/>
              </w:rPr>
            </w:pPr>
          </w:p>
          <w:p w14:paraId="2DE4A4A2" w14:textId="649CFBAA" w:rsidR="00446A9F" w:rsidRDefault="00206E5C" w:rsidP="00446A9F">
            <w:pPr>
              <w:pStyle w:val="Paragraphedeliste"/>
              <w:numPr>
                <w:ilvl w:val="0"/>
                <w:numId w:val="20"/>
              </w:numPr>
              <w:spacing w:after="0"/>
              <w:rPr>
                <w:rFonts w:ascii="Arial" w:hAnsi="Arial"/>
                <w:szCs w:val="22"/>
                <w:lang w:val="fr-FR"/>
              </w:rPr>
            </w:pPr>
            <w:r w:rsidRPr="00862570">
              <w:rPr>
                <w:rFonts w:ascii="Arial" w:hAnsi="Arial"/>
                <w:szCs w:val="22"/>
                <w:lang w:val="fr-FR"/>
              </w:rPr>
              <w:t>Organisations des sessions ordinaires et extraordinaires.</w:t>
            </w:r>
            <w:r w:rsidR="00446A9F">
              <w:t xml:space="preserve"> </w:t>
            </w:r>
            <w:hyperlink r:id="rId39" w:history="1">
              <w:r w:rsidR="00446A9F" w:rsidRPr="00671AD4">
                <w:rPr>
                  <w:rStyle w:val="Lienhypertexte"/>
                  <w:rFonts w:ascii="Arial" w:hAnsi="Arial"/>
                  <w:szCs w:val="22"/>
                  <w:lang w:val="fr-FR"/>
                </w:rPr>
                <w:t>https://app.itierca.com/assets/images/rapport/PROCES%20VERBAL%20DE%20LA%20SESSION%20ORDINAIRE%20DU%20CNP%20DU%2028%20MARS%202024.pdf</w:t>
              </w:r>
            </w:hyperlink>
          </w:p>
          <w:p w14:paraId="675ADF89" w14:textId="24750838" w:rsidR="00446A9F" w:rsidRDefault="003F0D8C" w:rsidP="00446A9F">
            <w:pPr>
              <w:pStyle w:val="Paragraphedeliste"/>
              <w:spacing w:after="0"/>
              <w:rPr>
                <w:rFonts w:ascii="Arial" w:hAnsi="Arial"/>
                <w:szCs w:val="22"/>
                <w:lang w:val="fr-FR"/>
              </w:rPr>
            </w:pPr>
            <w:hyperlink r:id="rId40" w:history="1">
              <w:r w:rsidR="00446A9F" w:rsidRPr="00671AD4">
                <w:rPr>
                  <w:rStyle w:val="Lienhypertexte"/>
                  <w:rFonts w:ascii="Arial" w:hAnsi="Arial"/>
                  <w:szCs w:val="22"/>
                  <w:lang w:val="fr-FR"/>
                </w:rPr>
                <w:t>https://app.itierca.com/assets/images/rapport/PROCES%20VERBAL%20DE%20LA%20SESSION%20DU%20CNP%20DU%2017%20NOVEMBRE%202022.PDF</w:t>
              </w:r>
            </w:hyperlink>
          </w:p>
          <w:p w14:paraId="6FC85E1E" w14:textId="764FD956" w:rsidR="00446A9F" w:rsidRDefault="003F0D8C" w:rsidP="00446A9F">
            <w:pPr>
              <w:pStyle w:val="Paragraphedeliste"/>
              <w:spacing w:after="0"/>
              <w:rPr>
                <w:rFonts w:ascii="Arial" w:hAnsi="Arial"/>
                <w:szCs w:val="22"/>
                <w:lang w:val="fr-FR"/>
              </w:rPr>
            </w:pPr>
            <w:hyperlink r:id="rId41" w:history="1">
              <w:r w:rsidR="00446A9F" w:rsidRPr="00671AD4">
                <w:rPr>
                  <w:rStyle w:val="Lienhypertexte"/>
                  <w:rFonts w:ascii="Arial" w:hAnsi="Arial"/>
                  <w:szCs w:val="22"/>
                  <w:lang w:val="fr-FR"/>
                </w:rPr>
                <w:t>https://app.itierca.com/assets/images/rapport/PROCES%20VERBAL%20DE%20LA%20SESSION%20ORDINAIRE%20DU%20COMITE%20DE%20PILOTAGE%20DE%20L'ITIE-RCA.pdf</w:t>
              </w:r>
            </w:hyperlink>
          </w:p>
          <w:p w14:paraId="10B31FD9" w14:textId="510634F7" w:rsidR="00446A9F" w:rsidRDefault="003F0D8C" w:rsidP="00446A9F">
            <w:pPr>
              <w:pStyle w:val="Paragraphedeliste"/>
              <w:spacing w:after="0"/>
              <w:rPr>
                <w:rFonts w:ascii="Arial" w:hAnsi="Arial"/>
                <w:szCs w:val="22"/>
                <w:lang w:val="fr-FR"/>
              </w:rPr>
            </w:pPr>
            <w:hyperlink r:id="rId42" w:history="1">
              <w:r w:rsidR="00446A9F" w:rsidRPr="00671AD4">
                <w:rPr>
                  <w:rStyle w:val="Lienhypertexte"/>
                  <w:rFonts w:ascii="Arial" w:hAnsi="Arial"/>
                  <w:szCs w:val="22"/>
                  <w:lang w:val="fr-FR"/>
                </w:rPr>
                <w:t>https://app.itierca.com/assets/images/rapport/PROCES%20VERBAL%20DE%20LA%20SESSION%20EXTRAORDINAIRE%20DU%20CNP%20ITIE%20DU%2029%20DECEMBRE%202022.PDF</w:t>
              </w:r>
            </w:hyperlink>
          </w:p>
          <w:p w14:paraId="4817925A" w14:textId="77777777" w:rsidR="00446A9F" w:rsidRPr="00446A9F" w:rsidRDefault="00446A9F" w:rsidP="00446A9F">
            <w:pPr>
              <w:spacing w:after="0"/>
              <w:rPr>
                <w:rFonts w:ascii="Arial" w:hAnsi="Arial"/>
                <w:lang w:val="fr-FR"/>
              </w:rPr>
            </w:pPr>
          </w:p>
          <w:p w14:paraId="2448863B" w14:textId="7DB103CD" w:rsidR="00206E5C" w:rsidRPr="00862570" w:rsidRDefault="00206E5C" w:rsidP="006270C3">
            <w:pPr>
              <w:pStyle w:val="Paragraphedeliste"/>
              <w:numPr>
                <w:ilvl w:val="0"/>
                <w:numId w:val="20"/>
              </w:numPr>
              <w:spacing w:after="0"/>
              <w:rPr>
                <w:rFonts w:ascii="Arial" w:hAnsi="Arial"/>
                <w:szCs w:val="22"/>
                <w:lang w:val="fr-FR"/>
              </w:rPr>
            </w:pPr>
            <w:r w:rsidRPr="00862570">
              <w:rPr>
                <w:rFonts w:ascii="Arial" w:hAnsi="Arial"/>
                <w:szCs w:val="22"/>
                <w:lang w:val="fr-FR"/>
              </w:rPr>
              <w:lastRenderedPageBreak/>
              <w:t>Divulgation des données statistiqu</w:t>
            </w:r>
            <w:r w:rsidR="00053F74" w:rsidRPr="00862570">
              <w:rPr>
                <w:rFonts w:ascii="Arial" w:hAnsi="Arial"/>
                <w:szCs w:val="22"/>
                <w:lang w:val="fr-FR"/>
              </w:rPr>
              <w:t>es et fiscales des années 2016,</w:t>
            </w:r>
            <w:r w:rsidRPr="00862570">
              <w:rPr>
                <w:rFonts w:ascii="Arial" w:hAnsi="Arial"/>
                <w:szCs w:val="22"/>
                <w:lang w:val="fr-FR"/>
              </w:rPr>
              <w:t>2017, 2018 et 2019 (</w:t>
            </w:r>
            <w:hyperlink r:id="rId43" w:history="1">
              <w:r w:rsidRPr="00862570">
                <w:rPr>
                  <w:rStyle w:val="Lienhypertexte"/>
                  <w:rFonts w:ascii="Arial" w:hAnsi="Arial"/>
                  <w:szCs w:val="22"/>
                  <w:lang w:val="fr-FR"/>
                </w:rPr>
                <w:t>https://www.itierca.com/doc/rapport-2019-pid11/</w:t>
              </w:r>
            </w:hyperlink>
            <w:r w:rsidRPr="00862570">
              <w:rPr>
                <w:rFonts w:ascii="Arial" w:hAnsi="Arial"/>
                <w:szCs w:val="22"/>
                <w:lang w:val="fr-FR"/>
              </w:rPr>
              <w:t>).</w:t>
            </w:r>
          </w:p>
          <w:p w14:paraId="49396CDE" w14:textId="794F0099" w:rsidR="00206E5C" w:rsidRPr="00862570" w:rsidRDefault="00206E5C" w:rsidP="00E53FFF">
            <w:pPr>
              <w:pStyle w:val="Paragraphedeliste"/>
              <w:numPr>
                <w:ilvl w:val="0"/>
                <w:numId w:val="20"/>
              </w:numPr>
              <w:spacing w:after="0"/>
              <w:rPr>
                <w:rFonts w:ascii="Arial" w:hAnsi="Arial"/>
                <w:szCs w:val="22"/>
                <w:lang w:val="fr-FR"/>
              </w:rPr>
            </w:pPr>
            <w:r w:rsidRPr="00862570">
              <w:rPr>
                <w:rFonts w:ascii="Arial" w:hAnsi="Arial"/>
                <w:szCs w:val="22"/>
                <w:lang w:val="fr-FR"/>
              </w:rPr>
              <w:t xml:space="preserve">Vulgarisation des informations relatives à la </w:t>
            </w:r>
            <w:r w:rsidR="00AA54E2" w:rsidRPr="00862570">
              <w:rPr>
                <w:rFonts w:ascii="Arial" w:hAnsi="Arial"/>
                <w:szCs w:val="22"/>
                <w:lang w:val="fr-FR"/>
              </w:rPr>
              <w:t>procédure de passation des contrats et l’octroi des permis et licences d’exploitation des ressources naturelles. (</w:t>
            </w:r>
            <w:hyperlink r:id="rId44" w:history="1">
              <w:r w:rsidR="00CD7B17" w:rsidRPr="00B44E77">
                <w:rPr>
                  <w:rStyle w:val="Lienhypertexte"/>
                  <w:rFonts w:ascii="Arial" w:hAnsi="Arial"/>
                  <w:szCs w:val="22"/>
                  <w:lang w:val="fr-FR"/>
                </w:rPr>
                <w:t>https://app.itierca.com/assets/images/page/LOI%20N%C2%B009.005%20DU%2028%20AVRIL%202009%20PORTANT%20CODE%20MINIER.pdf</w:t>
              </w:r>
            </w:hyperlink>
            <w:r w:rsidR="00CD7B17">
              <w:rPr>
                <w:rFonts w:ascii="Arial" w:hAnsi="Arial"/>
                <w:szCs w:val="22"/>
                <w:lang w:val="fr-FR"/>
              </w:rPr>
              <w:t>); (</w:t>
            </w:r>
            <w:hyperlink r:id="rId45" w:history="1">
              <w:r w:rsidR="00E53FFF" w:rsidRPr="006052C1">
                <w:rPr>
                  <w:rStyle w:val="Lienhypertexte"/>
                  <w:rFonts w:ascii="Arial" w:hAnsi="Arial"/>
                  <w:szCs w:val="22"/>
                  <w:lang w:val="fr-FR"/>
                </w:rPr>
                <w:t>https://app.itierca.com/assets/images/page/GUIDE%20DE%20PROCEDURE%20A%20L'USAGE%20DES%20OPERATEURS%20MINIERS-1.pdf</w:t>
              </w:r>
            </w:hyperlink>
            <w:r w:rsidR="00E53FFF">
              <w:rPr>
                <w:rFonts w:ascii="Arial" w:hAnsi="Arial"/>
                <w:szCs w:val="22"/>
                <w:lang w:val="fr-FR"/>
              </w:rPr>
              <w:t>) ;</w:t>
            </w:r>
            <w:r w:rsidR="004D0E70">
              <w:t xml:space="preserve"> </w:t>
            </w:r>
            <w:r w:rsidR="00E53FFF">
              <w:t xml:space="preserve"> </w:t>
            </w:r>
            <w:r w:rsidR="004D0E70">
              <w:t>(</w:t>
            </w:r>
            <w:hyperlink r:id="rId46" w:history="1">
              <w:r w:rsidR="009B1072" w:rsidRPr="00222862">
                <w:rPr>
                  <w:rStyle w:val="Lienhypertexte"/>
                  <w:rFonts w:ascii="Arial" w:hAnsi="Arial"/>
                  <w:szCs w:val="22"/>
                  <w:lang w:val="fr-FR"/>
                </w:rPr>
                <w:t>https://app.itierca.com/assets/images/secteur/DECRET%20FIXANT%20LES%20MODALITES%20D'ATTRIBUTION%20DES%20PERMIS%20D'EXPLOITATION%20ET%20D4AMENAGEMENT.pdf);(https://app.itierca.com/assets/images/secteur/DONNEES%20PARTICULIERES%20D'APPEL%20D'OFFRES.pdf)</w:t>
              </w:r>
            </w:hyperlink>
            <w:r w:rsidR="009B1072">
              <w:rPr>
                <w:rFonts w:ascii="Arial" w:hAnsi="Arial"/>
                <w:szCs w:val="22"/>
                <w:lang w:val="fr-FR"/>
              </w:rPr>
              <w:t xml:space="preserve"> </w:t>
            </w:r>
          </w:p>
          <w:p w14:paraId="2BBB59B6" w14:textId="6CCF8DDF" w:rsidR="001B6843" w:rsidRPr="00862570" w:rsidRDefault="00AA54E2" w:rsidP="006270C3">
            <w:pPr>
              <w:pStyle w:val="Paragraphedeliste"/>
              <w:numPr>
                <w:ilvl w:val="0"/>
                <w:numId w:val="20"/>
              </w:numPr>
              <w:spacing w:after="0"/>
              <w:rPr>
                <w:rFonts w:ascii="Arial" w:hAnsi="Arial"/>
                <w:iCs/>
                <w:szCs w:val="22"/>
                <w:lang w:val="fr-FR"/>
              </w:rPr>
            </w:pPr>
            <w:r w:rsidRPr="00862570">
              <w:rPr>
                <w:rFonts w:ascii="Arial" w:hAnsi="Arial"/>
                <w:szCs w:val="22"/>
                <w:lang w:val="fr-FR"/>
              </w:rPr>
              <w:t>Vérification des Registres des permis et licences</w:t>
            </w:r>
            <w:r w:rsidR="00E53FFF">
              <w:rPr>
                <w:rFonts w:ascii="Arial" w:hAnsi="Arial"/>
                <w:szCs w:val="22"/>
                <w:lang w:val="fr-FR"/>
              </w:rPr>
              <w:t>.</w:t>
            </w:r>
            <w:r w:rsidRPr="00862570">
              <w:rPr>
                <w:rFonts w:ascii="Arial" w:hAnsi="Arial"/>
                <w:szCs w:val="22"/>
                <w:lang w:val="fr-FR"/>
              </w:rPr>
              <w:t xml:space="preserve"> </w:t>
            </w:r>
          </w:p>
          <w:p w14:paraId="34AE100A" w14:textId="22C07AC0" w:rsidR="003A7305" w:rsidRPr="00862570" w:rsidRDefault="003A7305" w:rsidP="009B1072">
            <w:pPr>
              <w:pStyle w:val="Paragraphedeliste"/>
              <w:numPr>
                <w:ilvl w:val="0"/>
                <w:numId w:val="20"/>
              </w:numPr>
              <w:spacing w:after="0"/>
              <w:rPr>
                <w:rFonts w:ascii="Arial" w:hAnsi="Arial"/>
                <w:szCs w:val="22"/>
                <w:lang w:val="fr-FR"/>
              </w:rPr>
            </w:pPr>
            <w:r w:rsidRPr="00862570">
              <w:rPr>
                <w:rFonts w:ascii="Arial" w:hAnsi="Arial"/>
                <w:iCs/>
                <w:szCs w:val="22"/>
                <w:lang w:val="fr-FR"/>
              </w:rPr>
              <w:t>Définition des mesures pour surmonter les obstacle</w:t>
            </w:r>
            <w:r w:rsidR="00FA0745">
              <w:rPr>
                <w:rFonts w:ascii="Arial" w:hAnsi="Arial"/>
                <w:iCs/>
                <w:szCs w:val="22"/>
                <w:lang w:val="fr-FR"/>
              </w:rPr>
              <w:t>s</w:t>
            </w:r>
            <w:r w:rsidRPr="00862570">
              <w:rPr>
                <w:rFonts w:ascii="Arial" w:hAnsi="Arial"/>
                <w:iCs/>
                <w:szCs w:val="22"/>
                <w:lang w:val="fr-FR"/>
              </w:rPr>
              <w:t xml:space="preserve"> qui limitent ou empêchent la divulgation des contrats, permis </w:t>
            </w:r>
            <w:r w:rsidR="0099748A">
              <w:rPr>
                <w:rFonts w:ascii="Arial" w:hAnsi="Arial"/>
                <w:iCs/>
                <w:szCs w:val="22"/>
                <w:lang w:val="fr-FR"/>
              </w:rPr>
              <w:t xml:space="preserve">et licences qui sont octroyés. </w:t>
            </w:r>
            <w:r w:rsidR="00D3176F" w:rsidRPr="00862570">
              <w:rPr>
                <w:rFonts w:ascii="Arial" w:hAnsi="Arial"/>
                <w:szCs w:val="22"/>
                <w:lang w:val="fr-FR"/>
              </w:rPr>
              <w:t xml:space="preserve"> </w:t>
            </w:r>
            <w:r w:rsidR="00A22BBC">
              <w:rPr>
                <w:rFonts w:ascii="Arial" w:hAnsi="Arial"/>
                <w:szCs w:val="22"/>
                <w:lang w:val="fr-FR"/>
              </w:rPr>
              <w:t>(</w:t>
            </w:r>
            <w:hyperlink r:id="rId47" w:history="1">
              <w:r w:rsidR="009B1072" w:rsidRPr="00222862">
                <w:rPr>
                  <w:rStyle w:val="Lienhypertexte"/>
                  <w:rFonts w:ascii="Arial" w:hAnsi="Arial"/>
                  <w:szCs w:val="22"/>
                  <w:lang w:val="fr-FR"/>
                </w:rPr>
                <w:t>https://app.itierca.com/assets/images/rapport/ETUDE%20SUR%20LA%20TRANSPARENCE%20DES%20CONTRATS%20MINIER%20PETROLIER%20ET%20FORESTIER%20EN%20RCA.pdf</w:t>
              </w:r>
            </w:hyperlink>
            <w:r w:rsidR="009B1072">
              <w:rPr>
                <w:rFonts w:ascii="Arial" w:hAnsi="Arial"/>
                <w:szCs w:val="22"/>
                <w:lang w:val="fr-FR"/>
              </w:rPr>
              <w:t xml:space="preserve"> </w:t>
            </w:r>
          </w:p>
          <w:p w14:paraId="1C18F2FE" w14:textId="6AC699A4" w:rsidR="003A7305" w:rsidRPr="00862570" w:rsidRDefault="003A7305" w:rsidP="009F3265">
            <w:pPr>
              <w:pStyle w:val="Paragraphedeliste"/>
              <w:numPr>
                <w:ilvl w:val="0"/>
                <w:numId w:val="20"/>
              </w:numPr>
              <w:spacing w:after="0"/>
              <w:rPr>
                <w:rFonts w:ascii="Arial" w:hAnsi="Arial"/>
                <w:iCs/>
                <w:szCs w:val="22"/>
                <w:lang w:val="fr-FR"/>
              </w:rPr>
            </w:pPr>
            <w:r w:rsidRPr="00862570">
              <w:rPr>
                <w:rFonts w:ascii="Arial" w:hAnsi="Arial"/>
                <w:iCs/>
                <w:szCs w:val="22"/>
                <w:lang w:val="fr-FR"/>
              </w:rPr>
              <w:t>Elaborer et adopter les TDR pour le recrutement de l’Administrateur Indépendant et les formulaires de déclaration.</w:t>
            </w:r>
            <w:r w:rsidR="00904FAF" w:rsidRPr="00862570">
              <w:rPr>
                <w:rFonts w:ascii="Arial" w:hAnsi="Arial"/>
                <w:iCs/>
                <w:szCs w:val="22"/>
                <w:lang w:val="fr-FR"/>
              </w:rPr>
              <w:t xml:space="preserve"> (</w:t>
            </w:r>
            <w:hyperlink r:id="rId48" w:history="1">
              <w:r w:rsidR="009F3265" w:rsidRPr="006052C1">
                <w:rPr>
                  <w:rStyle w:val="Lienhypertexte"/>
                  <w:rFonts w:ascii="Arial" w:hAnsi="Arial"/>
                  <w:iCs/>
                  <w:szCs w:val="22"/>
                  <w:lang w:val="fr-FR"/>
                </w:rPr>
                <w:t>https://app.itierca.com/assets/images/rapport/PROCES%20VERBAL%20DE%20LA%20PREMIERE%20SESSION%20ORDINAIRE%20DE%20L'ITIE-RCA%20AU%20TITRE%20DE%20L'ANNEE%202022.pdf</w:t>
              </w:r>
            </w:hyperlink>
            <w:r w:rsidR="009F3265">
              <w:rPr>
                <w:rFonts w:ascii="Arial" w:hAnsi="Arial"/>
                <w:iCs/>
                <w:szCs w:val="22"/>
                <w:lang w:val="fr-FR"/>
              </w:rPr>
              <w:t>); (</w:t>
            </w:r>
            <w:hyperlink r:id="rId49" w:history="1">
              <w:r w:rsidR="009F3265" w:rsidRPr="006052C1">
                <w:rPr>
                  <w:rStyle w:val="Lienhypertexte"/>
                  <w:rFonts w:ascii="Arial" w:hAnsi="Arial"/>
                  <w:iCs/>
                  <w:szCs w:val="22"/>
                  <w:lang w:val="fr-FR"/>
                </w:rPr>
                <w:t>https://app.itierca.com/assets/images/rapport/PROCES%20VERBAL%20DE%20L'ATELIER%20DE%20FORMATION%20SUR%20LES%20FORMULAIRES%20DE%20DECLARATION.PDF</w:t>
              </w:r>
            </w:hyperlink>
            <w:r w:rsidR="009F3265">
              <w:rPr>
                <w:rFonts w:ascii="Arial" w:hAnsi="Arial"/>
                <w:iCs/>
                <w:szCs w:val="22"/>
                <w:lang w:val="fr-FR"/>
              </w:rPr>
              <w:t>) .</w:t>
            </w:r>
          </w:p>
          <w:p w14:paraId="728059E2" w14:textId="7C7D1551" w:rsidR="00904FAF" w:rsidRPr="00862570" w:rsidRDefault="00904FAF" w:rsidP="006270C3">
            <w:pPr>
              <w:pStyle w:val="Paragraphedeliste"/>
              <w:numPr>
                <w:ilvl w:val="0"/>
                <w:numId w:val="20"/>
              </w:numPr>
              <w:spacing w:after="0"/>
              <w:rPr>
                <w:rFonts w:ascii="Arial" w:hAnsi="Arial"/>
                <w:szCs w:val="22"/>
                <w:lang w:val="fr-FR"/>
              </w:rPr>
            </w:pPr>
            <w:r w:rsidRPr="00862570">
              <w:rPr>
                <w:rFonts w:ascii="Arial" w:hAnsi="Arial"/>
                <w:iCs/>
                <w:szCs w:val="22"/>
                <w:lang w:val="fr-FR"/>
              </w:rPr>
              <w:t>Publication sur les sites les Rapports ITIE et tout autre docum</w:t>
            </w:r>
            <w:r w:rsidR="00D3176F" w:rsidRPr="00862570">
              <w:rPr>
                <w:rFonts w:ascii="Arial" w:hAnsi="Arial"/>
                <w:iCs/>
                <w:szCs w:val="22"/>
                <w:lang w:val="fr-FR"/>
              </w:rPr>
              <w:t xml:space="preserve">ent nécessaire au débat public </w:t>
            </w:r>
            <w:r w:rsidR="00D3176F" w:rsidRPr="00862570">
              <w:rPr>
                <w:rFonts w:ascii="Arial" w:hAnsi="Arial"/>
                <w:szCs w:val="22"/>
                <w:lang w:val="fr-FR"/>
              </w:rPr>
              <w:t>(</w:t>
            </w:r>
            <w:hyperlink r:id="rId50" w:history="1">
              <w:r w:rsidR="00D3176F" w:rsidRPr="00862570">
                <w:rPr>
                  <w:rStyle w:val="Lienhypertexte"/>
                  <w:rFonts w:ascii="Arial" w:hAnsi="Arial"/>
                  <w:szCs w:val="22"/>
                  <w:lang w:val="fr-FR"/>
                </w:rPr>
                <w:t>http://itierca.com/doc/rapport-2020-pid23/</w:t>
              </w:r>
            </w:hyperlink>
            <w:r w:rsidR="00D3176F" w:rsidRPr="00862570">
              <w:rPr>
                <w:rFonts w:ascii="Arial" w:hAnsi="Arial"/>
                <w:szCs w:val="22"/>
                <w:lang w:val="fr-FR"/>
              </w:rPr>
              <w:t>); (</w:t>
            </w:r>
            <w:hyperlink r:id="rId51" w:history="1">
              <w:r w:rsidR="00D3176F" w:rsidRPr="00862570">
                <w:rPr>
                  <w:rStyle w:val="Lienhypertexte"/>
                  <w:rFonts w:ascii="Arial" w:hAnsi="Arial"/>
                  <w:szCs w:val="22"/>
                  <w:lang w:val="fr-FR"/>
                </w:rPr>
                <w:t>http://itierca.com/doc/rapport-2021-pid18/</w:t>
              </w:r>
            </w:hyperlink>
            <w:proofErr w:type="gramStart"/>
            <w:r w:rsidR="00E13B6E">
              <w:rPr>
                <w:rFonts w:ascii="Arial" w:hAnsi="Arial"/>
                <w:szCs w:val="22"/>
                <w:lang w:val="fr-FR"/>
              </w:rPr>
              <w:t>);</w:t>
            </w:r>
            <w:proofErr w:type="gramEnd"/>
            <w:r w:rsidR="00E13B6E">
              <w:rPr>
                <w:rFonts w:ascii="Arial" w:hAnsi="Arial"/>
                <w:szCs w:val="22"/>
                <w:lang w:val="fr-FR"/>
              </w:rPr>
              <w:t>(</w:t>
            </w:r>
            <w:r w:rsidR="00E13B6E">
              <w:t xml:space="preserve"> </w:t>
            </w:r>
            <w:hyperlink r:id="rId52" w:history="1">
              <w:r w:rsidR="00E13B6E" w:rsidRPr="00A22588">
                <w:rPr>
                  <w:rStyle w:val="Lienhypertexte"/>
                  <w:rFonts w:ascii="Arial" w:hAnsi="Arial"/>
                  <w:szCs w:val="22"/>
                  <w:lang w:val="fr-FR"/>
                </w:rPr>
                <w:t>https://ministereminesrca.com/rapport-itie-rca-2021/</w:t>
              </w:r>
            </w:hyperlink>
            <w:r w:rsidR="00E13B6E">
              <w:rPr>
                <w:rFonts w:ascii="Arial" w:hAnsi="Arial"/>
                <w:szCs w:val="22"/>
                <w:lang w:val="fr-FR"/>
              </w:rPr>
              <w:t xml:space="preserve">) </w:t>
            </w:r>
          </w:p>
          <w:p w14:paraId="61A05AC1" w14:textId="5582F20F" w:rsidR="00904FAF" w:rsidRPr="00862570" w:rsidRDefault="00904FAF" w:rsidP="006270C3">
            <w:pPr>
              <w:pStyle w:val="Paragraphedeliste"/>
              <w:numPr>
                <w:ilvl w:val="0"/>
                <w:numId w:val="20"/>
              </w:numPr>
              <w:spacing w:after="0"/>
              <w:rPr>
                <w:rFonts w:ascii="Arial" w:hAnsi="Arial"/>
                <w:iCs/>
                <w:szCs w:val="22"/>
                <w:lang w:val="fr-FR"/>
              </w:rPr>
            </w:pPr>
            <w:r w:rsidRPr="00862570">
              <w:rPr>
                <w:rFonts w:ascii="Arial" w:hAnsi="Arial"/>
                <w:iCs/>
                <w:szCs w:val="22"/>
                <w:lang w:val="fr-FR"/>
              </w:rPr>
              <w:t>Création du site web ITIE-RCA et abonnement annuel (</w:t>
            </w:r>
            <w:hyperlink r:id="rId53" w:history="1">
              <w:r w:rsidRPr="00862570">
                <w:rPr>
                  <w:rStyle w:val="Lienhypertexte"/>
                  <w:rFonts w:ascii="Arial" w:hAnsi="Arial"/>
                  <w:iCs/>
                  <w:szCs w:val="22"/>
                  <w:lang w:val="fr-FR"/>
                </w:rPr>
                <w:t>www.itierca.com</w:t>
              </w:r>
            </w:hyperlink>
            <w:r w:rsidRPr="00862570">
              <w:rPr>
                <w:rFonts w:ascii="Arial" w:hAnsi="Arial"/>
                <w:iCs/>
                <w:szCs w:val="22"/>
                <w:lang w:val="fr-FR"/>
              </w:rPr>
              <w:t xml:space="preserve">). </w:t>
            </w:r>
          </w:p>
          <w:p w14:paraId="12FAC488" w14:textId="0ACF7E4D" w:rsidR="00141CDE" w:rsidRPr="00141CDE" w:rsidRDefault="00904FAF" w:rsidP="006270C3">
            <w:pPr>
              <w:pStyle w:val="Paragraphedeliste"/>
              <w:numPr>
                <w:ilvl w:val="0"/>
                <w:numId w:val="20"/>
              </w:numPr>
              <w:spacing w:after="0"/>
              <w:rPr>
                <w:rFonts w:ascii="Arial" w:hAnsi="Arial"/>
                <w:szCs w:val="22"/>
                <w:lang w:val="fr-FR"/>
              </w:rPr>
            </w:pPr>
            <w:r w:rsidRPr="00862570">
              <w:rPr>
                <w:rFonts w:ascii="Arial" w:hAnsi="Arial"/>
                <w:iCs/>
                <w:szCs w:val="22"/>
                <w:lang w:val="fr-FR"/>
              </w:rPr>
              <w:lastRenderedPageBreak/>
              <w:t>Adopt</w:t>
            </w:r>
            <w:r w:rsidR="002357EF">
              <w:rPr>
                <w:rFonts w:ascii="Arial" w:hAnsi="Arial"/>
                <w:iCs/>
                <w:szCs w:val="22"/>
                <w:lang w:val="fr-FR"/>
              </w:rPr>
              <w:t>ion des Rapports annuels d’activités</w:t>
            </w:r>
            <w:r w:rsidR="00141CDE">
              <w:rPr>
                <w:rFonts w:ascii="Arial" w:hAnsi="Arial"/>
                <w:iCs/>
                <w:szCs w:val="22"/>
                <w:lang w:val="fr-FR"/>
              </w:rPr>
              <w:t xml:space="preserve"> (2021,2022 et 2023) lors de la session </w:t>
            </w:r>
            <w:r w:rsidR="00141CDE" w:rsidRPr="00141CDE">
              <w:rPr>
                <w:rFonts w:ascii="Arial" w:hAnsi="Arial"/>
                <w:iCs/>
                <w:szCs w:val="22"/>
                <w:lang w:val="fr-FR"/>
              </w:rPr>
              <w:t>du 28 mars 2024</w:t>
            </w:r>
          </w:p>
          <w:p w14:paraId="49A17D0B" w14:textId="019A5E3B" w:rsidR="00141CDE" w:rsidRDefault="003F0D8C" w:rsidP="00141CDE">
            <w:pPr>
              <w:spacing w:after="0"/>
              <w:ind w:left="360"/>
              <w:rPr>
                <w:rFonts w:ascii="Arial" w:hAnsi="Arial"/>
                <w:iCs/>
                <w:lang w:val="fr-FR"/>
              </w:rPr>
            </w:pPr>
            <w:hyperlink r:id="rId54" w:history="1">
              <w:r w:rsidR="00141CDE" w:rsidRPr="008C2EB6">
                <w:rPr>
                  <w:rStyle w:val="Lienhypertexte"/>
                  <w:rFonts w:ascii="Arial" w:hAnsi="Arial"/>
                  <w:iCs/>
                  <w:lang w:val="fr-FR"/>
                </w:rPr>
                <w:t>https://app.itierca.com/assets/images/rapport/RAPPORT%20ANNUEL%20D'ACTIVITES%202021.PDF</w:t>
              </w:r>
            </w:hyperlink>
          </w:p>
          <w:p w14:paraId="4C337D34" w14:textId="02EF09AA" w:rsidR="00141CDE" w:rsidRDefault="003F0D8C" w:rsidP="00141CDE">
            <w:pPr>
              <w:spacing w:after="0"/>
              <w:ind w:left="360"/>
              <w:rPr>
                <w:rFonts w:ascii="Arial" w:hAnsi="Arial"/>
                <w:iCs/>
                <w:lang w:val="fr-FR"/>
              </w:rPr>
            </w:pPr>
            <w:hyperlink r:id="rId55" w:history="1">
              <w:r w:rsidR="00141CDE" w:rsidRPr="008C2EB6">
                <w:rPr>
                  <w:rStyle w:val="Lienhypertexte"/>
                  <w:rFonts w:ascii="Arial" w:hAnsi="Arial"/>
                  <w:iCs/>
                  <w:lang w:val="fr-FR"/>
                </w:rPr>
                <w:t>https://app.itierca.com/assets/images/rapport/RAPPORT%20ANNUEL%20D'ACTIVITES%202022.PDF</w:t>
              </w:r>
            </w:hyperlink>
          </w:p>
          <w:p w14:paraId="059E7B8C" w14:textId="78B7CD8B" w:rsidR="003117AD" w:rsidRDefault="003F0D8C" w:rsidP="00141CDE">
            <w:pPr>
              <w:spacing w:after="0"/>
              <w:ind w:left="360"/>
              <w:rPr>
                <w:rFonts w:ascii="Arial" w:hAnsi="Arial"/>
                <w:iCs/>
                <w:lang w:val="fr-FR"/>
              </w:rPr>
            </w:pPr>
            <w:hyperlink r:id="rId56" w:history="1">
              <w:r w:rsidR="003117AD" w:rsidRPr="008C2EB6">
                <w:rPr>
                  <w:rStyle w:val="Lienhypertexte"/>
                  <w:rFonts w:ascii="Arial" w:hAnsi="Arial"/>
                  <w:iCs/>
                  <w:lang w:val="fr-FR"/>
                </w:rPr>
                <w:t>https://app.itierca.com/assets/images/rapport/RAPPORT%20ANNUEL%20D'ACTIVITES%202023.PDF</w:t>
              </w:r>
            </w:hyperlink>
          </w:p>
          <w:p w14:paraId="3B99D07B" w14:textId="5076ADA5" w:rsidR="000603BB" w:rsidRPr="00862570" w:rsidRDefault="001E6223" w:rsidP="006270C3">
            <w:pPr>
              <w:pStyle w:val="Paragraphedeliste"/>
              <w:numPr>
                <w:ilvl w:val="0"/>
                <w:numId w:val="20"/>
              </w:numPr>
              <w:spacing w:after="0"/>
              <w:rPr>
                <w:rFonts w:ascii="Arial" w:hAnsi="Arial"/>
                <w:szCs w:val="22"/>
                <w:lang w:val="fr-FR"/>
              </w:rPr>
            </w:pPr>
            <w:r w:rsidRPr="00862570">
              <w:rPr>
                <w:rFonts w:ascii="Arial" w:hAnsi="Arial"/>
                <w:iCs/>
                <w:szCs w:val="22"/>
                <w:lang w:val="fr-FR"/>
              </w:rPr>
              <w:t>D</w:t>
            </w:r>
            <w:r w:rsidR="000603BB" w:rsidRPr="00862570">
              <w:rPr>
                <w:rFonts w:ascii="Arial" w:hAnsi="Arial"/>
                <w:iCs/>
                <w:szCs w:val="22"/>
                <w:lang w:val="fr-FR"/>
              </w:rPr>
              <w:t>escription du cadre juridiqu</w:t>
            </w:r>
            <w:r w:rsidR="00307F72">
              <w:rPr>
                <w:rFonts w:ascii="Arial" w:hAnsi="Arial"/>
                <w:iCs/>
                <w:szCs w:val="22"/>
                <w:lang w:val="fr-FR"/>
              </w:rPr>
              <w:t>e et de la fiscalité applicable</w:t>
            </w:r>
            <w:r w:rsidR="000603BB" w:rsidRPr="00862570">
              <w:rPr>
                <w:rFonts w:ascii="Arial" w:hAnsi="Arial"/>
                <w:iCs/>
                <w:szCs w:val="22"/>
                <w:lang w:val="fr-FR"/>
              </w:rPr>
              <w:t xml:space="preserve"> au secteur extractif et forestier</w:t>
            </w:r>
            <w:proofErr w:type="gramStart"/>
            <w:r w:rsidR="009F3265">
              <w:rPr>
                <w:rFonts w:ascii="Arial" w:hAnsi="Arial"/>
                <w:iCs/>
                <w:szCs w:val="22"/>
                <w:lang w:val="fr-FR"/>
              </w:rPr>
              <w:t>.</w:t>
            </w:r>
            <w:r w:rsidRPr="00862570">
              <w:rPr>
                <w:rFonts w:ascii="Arial" w:hAnsi="Arial"/>
                <w:iCs/>
                <w:szCs w:val="22"/>
                <w:lang w:val="fr-FR"/>
              </w:rPr>
              <w:t>(</w:t>
            </w:r>
            <w:proofErr w:type="gramEnd"/>
            <w:r w:rsidR="000C22B7">
              <w:fldChar w:fldCharType="begin"/>
            </w:r>
            <w:r w:rsidR="000C22B7">
              <w:instrText xml:space="preserve"> HYPERLINK "https://app.itierca.com/assets/images/rapport/ETUDE%20SUR%20LA%20TRANSPARENCE%20DES%20CONTRATS%20MINIER%20PETROLIER%20ET%20FORESTIER%20EN%20RCA.pdf" </w:instrText>
            </w:r>
            <w:r w:rsidR="000C22B7">
              <w:fldChar w:fldCharType="separate"/>
            </w:r>
            <w:r w:rsidR="009B1072" w:rsidRPr="00222862">
              <w:rPr>
                <w:rStyle w:val="Lienhypertexte"/>
                <w:rFonts w:ascii="Arial" w:hAnsi="Arial"/>
                <w:iCs/>
                <w:szCs w:val="22"/>
                <w:lang w:val="fr-FR"/>
              </w:rPr>
              <w:t>https://app.itierca.com/assets/images/rapport/ETUDE%20SUR%20LA%20TRANSPARENCE%20DES%20CONTRATS%20MINIER%20PETROLIER%20ET%20FORESTIER%20EN%20RCA.pdf</w:t>
            </w:r>
            <w:r w:rsidR="000C22B7">
              <w:rPr>
                <w:rStyle w:val="Lienhypertexte"/>
                <w:rFonts w:ascii="Arial" w:hAnsi="Arial"/>
                <w:iCs/>
                <w:szCs w:val="22"/>
                <w:lang w:val="fr-FR"/>
              </w:rPr>
              <w:fldChar w:fldCharType="end"/>
            </w:r>
            <w:r w:rsidRPr="00862570">
              <w:rPr>
                <w:rFonts w:ascii="Arial" w:hAnsi="Arial"/>
                <w:iCs/>
                <w:szCs w:val="22"/>
                <w:lang w:val="fr-FR"/>
              </w:rPr>
              <w:t>)</w:t>
            </w:r>
            <w:r w:rsidR="009B1072">
              <w:rPr>
                <w:rFonts w:ascii="Arial" w:hAnsi="Arial"/>
                <w:iCs/>
                <w:szCs w:val="22"/>
                <w:lang w:val="fr-FR"/>
              </w:rPr>
              <w:t xml:space="preserve"> </w:t>
            </w:r>
          </w:p>
          <w:p w14:paraId="5894D869" w14:textId="43815E0F" w:rsidR="001E6223" w:rsidRPr="009816FE" w:rsidRDefault="001E6223" w:rsidP="006270C3">
            <w:pPr>
              <w:pStyle w:val="Paragraphedeliste"/>
              <w:numPr>
                <w:ilvl w:val="0"/>
                <w:numId w:val="20"/>
              </w:numPr>
              <w:spacing w:after="0"/>
              <w:rPr>
                <w:rFonts w:ascii="Arial" w:hAnsi="Arial"/>
                <w:szCs w:val="22"/>
                <w:lang w:val="fr-FR"/>
              </w:rPr>
            </w:pPr>
            <w:r w:rsidRPr="00862570">
              <w:rPr>
                <w:rFonts w:ascii="Arial" w:hAnsi="Arial"/>
                <w:szCs w:val="22"/>
                <w:lang w:val="fr-FR"/>
              </w:rPr>
              <w:t xml:space="preserve">Mise en œuvre des mesures pouvant permettre de </w:t>
            </w:r>
            <w:r w:rsidR="009816FE">
              <w:rPr>
                <w:rFonts w:ascii="Arial" w:hAnsi="Arial"/>
                <w:szCs w:val="22"/>
                <w:lang w:val="fr-FR"/>
              </w:rPr>
              <w:t>créer un registre public des bén</w:t>
            </w:r>
            <w:r w:rsidRPr="00862570">
              <w:rPr>
                <w:rFonts w:ascii="Arial" w:hAnsi="Arial"/>
                <w:szCs w:val="22"/>
                <w:lang w:val="fr-FR"/>
              </w:rPr>
              <w:t>éficia</w:t>
            </w:r>
            <w:r w:rsidR="009F3265">
              <w:rPr>
                <w:rFonts w:ascii="Arial" w:hAnsi="Arial"/>
                <w:szCs w:val="22"/>
                <w:lang w:val="fr-FR"/>
              </w:rPr>
              <w:t xml:space="preserve">ires effectifs des entreprises. </w:t>
            </w:r>
            <w:r w:rsidRPr="00862570">
              <w:rPr>
                <w:rFonts w:ascii="Arial" w:hAnsi="Arial"/>
                <w:iCs/>
                <w:szCs w:val="22"/>
                <w:lang w:val="fr-FR"/>
              </w:rPr>
              <w:t>(</w:t>
            </w:r>
            <w:hyperlink r:id="rId57" w:history="1">
              <w:r w:rsidR="009B1072" w:rsidRPr="00222862">
                <w:rPr>
                  <w:rStyle w:val="Lienhypertexte"/>
                  <w:rFonts w:ascii="Arial" w:hAnsi="Arial"/>
                  <w:iCs/>
                  <w:szCs w:val="22"/>
                  <w:lang w:val="fr-FR"/>
                </w:rPr>
                <w:t>https://app.itierca.com/assets/images/rapport/ETUDE%20SUR%20LA%20TRANSPARENCE%20DES%20CONTRATS%20MINIER%20PETROLIER%20ET%20FORESTIER%20EN%20RCA.pdf</w:t>
              </w:r>
            </w:hyperlink>
            <w:proofErr w:type="gramStart"/>
            <w:r w:rsidRPr="00862570">
              <w:rPr>
                <w:rFonts w:ascii="Arial" w:hAnsi="Arial"/>
                <w:iCs/>
                <w:szCs w:val="22"/>
                <w:lang w:val="fr-FR"/>
              </w:rPr>
              <w:t>)</w:t>
            </w:r>
            <w:r w:rsidR="009B1072">
              <w:rPr>
                <w:rFonts w:ascii="Arial" w:hAnsi="Arial"/>
                <w:iCs/>
                <w:szCs w:val="22"/>
                <w:lang w:val="fr-FR"/>
              </w:rPr>
              <w:t xml:space="preserve"> </w:t>
            </w:r>
            <w:r w:rsidRPr="00862570">
              <w:rPr>
                <w:rFonts w:ascii="Arial" w:hAnsi="Arial"/>
                <w:iCs/>
                <w:szCs w:val="22"/>
                <w:lang w:val="fr-FR"/>
              </w:rPr>
              <w:t>.</w:t>
            </w:r>
            <w:proofErr w:type="gramEnd"/>
          </w:p>
          <w:p w14:paraId="550232C6" w14:textId="692492D8" w:rsidR="009816FE" w:rsidRPr="009816FE" w:rsidRDefault="009816FE" w:rsidP="009816FE">
            <w:pPr>
              <w:spacing w:after="0"/>
              <w:rPr>
                <w:rFonts w:ascii="Arial" w:hAnsi="Arial"/>
                <w:lang w:val="fr-FR"/>
              </w:rPr>
            </w:pPr>
            <w:r>
              <w:rPr>
                <w:rFonts w:ascii="Arial" w:hAnsi="Arial"/>
                <w:lang w:val="fr-FR"/>
              </w:rPr>
              <w:t>Il est envisagé dans le Plan d’action 2024-2025, le recrutement d’un consultant pour aider à réaliser une feuille de route</w:t>
            </w:r>
            <w:r w:rsidR="00BD5E99">
              <w:rPr>
                <w:rFonts w:ascii="Arial" w:hAnsi="Arial"/>
                <w:lang w:val="fr-FR"/>
              </w:rPr>
              <w:t xml:space="preserve"> et à remplir les formulaires des déclarations des </w:t>
            </w:r>
            <w:proofErr w:type="spellStart"/>
            <w:r w:rsidR="00BD5E99">
              <w:rPr>
                <w:rFonts w:ascii="Arial" w:hAnsi="Arial"/>
                <w:lang w:val="fr-FR"/>
              </w:rPr>
              <w:t>propriètés</w:t>
            </w:r>
            <w:proofErr w:type="spellEnd"/>
            <w:r w:rsidR="00BD5E99">
              <w:rPr>
                <w:rFonts w:ascii="Arial" w:hAnsi="Arial"/>
                <w:lang w:val="fr-FR"/>
              </w:rPr>
              <w:t xml:space="preserve"> effectives</w:t>
            </w:r>
            <w:r>
              <w:rPr>
                <w:rFonts w:ascii="Arial" w:hAnsi="Arial"/>
                <w:lang w:val="fr-FR"/>
              </w:rPr>
              <w:t>.</w:t>
            </w:r>
          </w:p>
          <w:p w14:paraId="673D88EF" w14:textId="2CBD5CD9" w:rsidR="00C84215" w:rsidRPr="00862570" w:rsidRDefault="00C84215" w:rsidP="006270C3">
            <w:pPr>
              <w:pStyle w:val="Paragraphedeliste"/>
              <w:numPr>
                <w:ilvl w:val="0"/>
                <w:numId w:val="20"/>
              </w:numPr>
              <w:spacing w:after="0"/>
              <w:rPr>
                <w:rFonts w:ascii="Arial" w:hAnsi="Arial"/>
                <w:szCs w:val="22"/>
                <w:lang w:val="fr-FR"/>
              </w:rPr>
            </w:pPr>
            <w:r w:rsidRPr="00862570">
              <w:rPr>
                <w:rFonts w:ascii="Arial" w:hAnsi="Arial"/>
                <w:iCs/>
                <w:szCs w:val="22"/>
                <w:lang w:val="fr-FR"/>
              </w:rPr>
              <w:t>Recrutement d’un Administrateur Indépendant pour les Rapports des exercices 2020 et 2021. (</w:t>
            </w:r>
            <w:proofErr w:type="spellStart"/>
            <w:r w:rsidR="009F3265">
              <w:rPr>
                <w:rFonts w:ascii="Arial" w:hAnsi="Arial"/>
                <w:iCs/>
                <w:szCs w:val="22"/>
                <w:lang w:val="fr-FR"/>
              </w:rPr>
              <w:t>cf</w:t>
            </w:r>
            <w:proofErr w:type="spellEnd"/>
            <w:r w:rsidR="009F3265">
              <w:rPr>
                <w:rFonts w:ascii="Arial" w:hAnsi="Arial"/>
                <w:iCs/>
                <w:szCs w:val="22"/>
                <w:lang w:val="fr-FR"/>
              </w:rPr>
              <w:t> : Contrat signé entre le Cabinet ENERTEAM et le Secrétariat Technique de l’ITIE-RCA</w:t>
            </w:r>
            <w:r w:rsidRPr="00862570">
              <w:rPr>
                <w:rFonts w:ascii="Arial" w:hAnsi="Arial"/>
                <w:iCs/>
                <w:szCs w:val="22"/>
                <w:lang w:val="fr-FR"/>
              </w:rPr>
              <w:t>)</w:t>
            </w:r>
            <w:r w:rsidR="009F3265">
              <w:rPr>
                <w:rFonts w:ascii="Arial" w:hAnsi="Arial"/>
                <w:iCs/>
                <w:szCs w:val="22"/>
                <w:lang w:val="fr-FR"/>
              </w:rPr>
              <w:t>.</w:t>
            </w:r>
          </w:p>
          <w:p w14:paraId="7B7FD70A" w14:textId="5FFBA5EE" w:rsidR="00C84215" w:rsidRPr="00862570" w:rsidRDefault="00C84215" w:rsidP="006270C3">
            <w:pPr>
              <w:pStyle w:val="Paragraphedeliste"/>
              <w:numPr>
                <w:ilvl w:val="0"/>
                <w:numId w:val="20"/>
              </w:numPr>
              <w:spacing w:after="0"/>
              <w:rPr>
                <w:rFonts w:ascii="Arial" w:hAnsi="Arial"/>
                <w:szCs w:val="22"/>
                <w:lang w:val="fr-FR"/>
              </w:rPr>
            </w:pPr>
            <w:r w:rsidRPr="00862570">
              <w:rPr>
                <w:rFonts w:ascii="Arial" w:hAnsi="Arial"/>
                <w:iCs/>
                <w:szCs w:val="22"/>
                <w:lang w:val="fr-FR"/>
              </w:rPr>
              <w:t>Organisation de la réunion de lancement et de cadrage de la mission d</w:t>
            </w:r>
            <w:r w:rsidR="006C035D">
              <w:rPr>
                <w:rFonts w:ascii="Arial" w:hAnsi="Arial"/>
                <w:iCs/>
                <w:szCs w:val="22"/>
                <w:lang w:val="fr-FR"/>
              </w:rPr>
              <w:t xml:space="preserve">e l’Administrateur Indépendant. </w:t>
            </w:r>
            <w:r w:rsidRPr="00862570">
              <w:rPr>
                <w:rFonts w:ascii="Arial" w:hAnsi="Arial"/>
                <w:iCs/>
                <w:szCs w:val="22"/>
                <w:lang w:val="fr-FR"/>
              </w:rPr>
              <w:t>(</w:t>
            </w:r>
            <w:hyperlink r:id="rId58" w:history="1">
              <w:r w:rsidR="006C035D" w:rsidRPr="00881ADE">
                <w:rPr>
                  <w:rStyle w:val="Lienhypertexte"/>
                  <w:rFonts w:ascii="Arial" w:hAnsi="Arial"/>
                  <w:iCs/>
                  <w:szCs w:val="22"/>
                  <w:lang w:val="fr-FR"/>
                </w:rPr>
                <w:t>https://app.itierca.com/assets/images/rapport/PROCES%20VERBAL%20DE%20L'ATELIER%20DE%20FORMATION%20SUR%20LES%20FORMULAIRES%20DE%20DECLARATION.PDF</w:t>
              </w:r>
            </w:hyperlink>
            <w:r w:rsidRPr="00862570">
              <w:rPr>
                <w:rFonts w:ascii="Arial" w:hAnsi="Arial"/>
                <w:iCs/>
                <w:szCs w:val="22"/>
                <w:lang w:val="fr-FR"/>
              </w:rPr>
              <w:t>).</w:t>
            </w:r>
            <w:r w:rsidR="006C035D">
              <w:rPr>
                <w:rFonts w:ascii="Arial" w:hAnsi="Arial"/>
                <w:iCs/>
                <w:szCs w:val="22"/>
                <w:lang w:val="fr-FR"/>
              </w:rPr>
              <w:t xml:space="preserve"> </w:t>
            </w:r>
          </w:p>
          <w:p w14:paraId="457ED575" w14:textId="77777777" w:rsidR="001F5EF6" w:rsidRPr="001F5EF6" w:rsidRDefault="00FA0745" w:rsidP="001F5EF6">
            <w:pPr>
              <w:pStyle w:val="Paragraphedeliste"/>
              <w:numPr>
                <w:ilvl w:val="0"/>
                <w:numId w:val="20"/>
              </w:numPr>
              <w:spacing w:after="0"/>
              <w:rPr>
                <w:rFonts w:ascii="Arial" w:hAnsi="Arial"/>
                <w:szCs w:val="22"/>
                <w:lang w:val="fr-FR"/>
              </w:rPr>
            </w:pPr>
            <w:proofErr w:type="spellStart"/>
            <w:r>
              <w:rPr>
                <w:rFonts w:ascii="Arial" w:eastAsia="Times New Roman" w:hAnsi="Arial"/>
                <w:szCs w:val="22"/>
                <w:lang w:eastAsia="fr-FR"/>
              </w:rPr>
              <w:t>M</w:t>
            </w:r>
            <w:r w:rsidR="00862570" w:rsidRPr="00862570">
              <w:rPr>
                <w:rFonts w:ascii="Arial" w:eastAsia="Times New Roman" w:hAnsi="Arial"/>
                <w:szCs w:val="22"/>
                <w:lang w:eastAsia="fr-FR"/>
              </w:rPr>
              <w:t>ise</w:t>
            </w:r>
            <w:proofErr w:type="spellEnd"/>
            <w:r w:rsidR="00862570" w:rsidRPr="00862570">
              <w:rPr>
                <w:rFonts w:ascii="Arial" w:eastAsia="Times New Roman" w:hAnsi="Arial"/>
                <w:szCs w:val="22"/>
                <w:lang w:eastAsia="fr-FR"/>
              </w:rPr>
              <w:t xml:space="preserve"> </w:t>
            </w:r>
            <w:proofErr w:type="spellStart"/>
            <w:r w:rsidR="00862570" w:rsidRPr="00862570">
              <w:rPr>
                <w:rFonts w:ascii="Arial" w:eastAsia="Times New Roman" w:hAnsi="Arial"/>
                <w:szCs w:val="22"/>
                <w:lang w:eastAsia="fr-FR"/>
              </w:rPr>
              <w:t>en</w:t>
            </w:r>
            <w:proofErr w:type="spellEnd"/>
            <w:r w:rsidR="00862570" w:rsidRPr="00862570">
              <w:rPr>
                <w:rFonts w:ascii="Arial" w:eastAsia="Times New Roman" w:hAnsi="Arial"/>
                <w:szCs w:val="22"/>
                <w:lang w:eastAsia="fr-FR"/>
              </w:rPr>
              <w:t xml:space="preserve"> </w:t>
            </w:r>
            <w:proofErr w:type="spellStart"/>
            <w:r w:rsidR="00862570" w:rsidRPr="00862570">
              <w:rPr>
                <w:rFonts w:ascii="Arial" w:eastAsia="Times New Roman" w:hAnsi="Arial"/>
                <w:szCs w:val="22"/>
                <w:lang w:eastAsia="fr-FR"/>
              </w:rPr>
              <w:t>œuvre</w:t>
            </w:r>
            <w:proofErr w:type="spellEnd"/>
            <w:r w:rsidR="00862570" w:rsidRPr="00862570">
              <w:rPr>
                <w:rFonts w:ascii="Arial" w:eastAsia="Times New Roman" w:hAnsi="Arial"/>
                <w:szCs w:val="22"/>
                <w:lang w:eastAsia="fr-FR"/>
              </w:rPr>
              <w:t xml:space="preserve"> des </w:t>
            </w:r>
            <w:proofErr w:type="spellStart"/>
            <w:r w:rsidR="00862570" w:rsidRPr="00862570">
              <w:rPr>
                <w:rFonts w:ascii="Arial" w:eastAsia="Times New Roman" w:hAnsi="Arial"/>
                <w:szCs w:val="22"/>
                <w:lang w:eastAsia="fr-FR"/>
              </w:rPr>
              <w:t>mesures</w:t>
            </w:r>
            <w:proofErr w:type="spellEnd"/>
            <w:r w:rsidR="00862570" w:rsidRPr="00862570">
              <w:rPr>
                <w:rFonts w:ascii="Arial" w:eastAsia="Times New Roman" w:hAnsi="Arial"/>
                <w:szCs w:val="22"/>
                <w:lang w:eastAsia="fr-FR"/>
              </w:rPr>
              <w:t xml:space="preserve"> </w:t>
            </w:r>
            <w:proofErr w:type="spellStart"/>
            <w:r w:rsidR="00862570" w:rsidRPr="00862570">
              <w:rPr>
                <w:rFonts w:ascii="Arial" w:eastAsia="Times New Roman" w:hAnsi="Arial"/>
                <w:szCs w:val="22"/>
                <w:lang w:eastAsia="fr-FR"/>
              </w:rPr>
              <w:t>pouvant</w:t>
            </w:r>
            <w:proofErr w:type="spellEnd"/>
            <w:r w:rsidR="00862570" w:rsidRPr="00862570">
              <w:rPr>
                <w:rFonts w:ascii="Arial" w:eastAsia="Times New Roman" w:hAnsi="Arial"/>
                <w:szCs w:val="22"/>
                <w:lang w:eastAsia="fr-FR"/>
              </w:rPr>
              <w:t xml:space="preserve"> </w:t>
            </w:r>
            <w:proofErr w:type="spellStart"/>
            <w:r w:rsidR="00862570" w:rsidRPr="00862570">
              <w:rPr>
                <w:rFonts w:ascii="Arial" w:eastAsia="Times New Roman" w:hAnsi="Arial"/>
                <w:szCs w:val="22"/>
                <w:lang w:eastAsia="fr-FR"/>
              </w:rPr>
              <w:t>permettre</w:t>
            </w:r>
            <w:proofErr w:type="spellEnd"/>
            <w:r w:rsidR="00862570" w:rsidRPr="00862570">
              <w:rPr>
                <w:rFonts w:ascii="Arial" w:eastAsia="Times New Roman" w:hAnsi="Arial"/>
                <w:szCs w:val="22"/>
                <w:lang w:eastAsia="fr-FR"/>
              </w:rPr>
              <w:t xml:space="preserve"> de </w:t>
            </w:r>
            <w:proofErr w:type="spellStart"/>
            <w:r w:rsidR="00862570" w:rsidRPr="00862570">
              <w:rPr>
                <w:rFonts w:ascii="Arial" w:eastAsia="Times New Roman" w:hAnsi="Arial"/>
                <w:szCs w:val="22"/>
                <w:lang w:eastAsia="fr-FR"/>
              </w:rPr>
              <w:t>créer</w:t>
            </w:r>
            <w:proofErr w:type="spellEnd"/>
            <w:r w:rsidR="00862570" w:rsidRPr="00862570">
              <w:rPr>
                <w:rFonts w:ascii="Arial" w:eastAsia="Times New Roman" w:hAnsi="Arial"/>
                <w:szCs w:val="22"/>
                <w:lang w:eastAsia="fr-FR"/>
              </w:rPr>
              <w:t xml:space="preserve"> </w:t>
            </w:r>
            <w:proofErr w:type="gramStart"/>
            <w:r w:rsidR="00862570" w:rsidRPr="00862570">
              <w:rPr>
                <w:rFonts w:ascii="Arial" w:eastAsia="Times New Roman" w:hAnsi="Arial"/>
                <w:szCs w:val="22"/>
                <w:lang w:eastAsia="fr-FR"/>
              </w:rPr>
              <w:t>un</w:t>
            </w:r>
            <w:proofErr w:type="gramEnd"/>
            <w:r w:rsidR="00862570" w:rsidRPr="00862570">
              <w:rPr>
                <w:rFonts w:ascii="Arial" w:eastAsia="Times New Roman" w:hAnsi="Arial"/>
                <w:szCs w:val="22"/>
                <w:lang w:eastAsia="fr-FR"/>
              </w:rPr>
              <w:t xml:space="preserve"> </w:t>
            </w:r>
            <w:proofErr w:type="spellStart"/>
            <w:r w:rsidR="00862570" w:rsidRPr="00862570">
              <w:rPr>
                <w:rFonts w:ascii="Arial" w:eastAsia="Times New Roman" w:hAnsi="Arial"/>
                <w:szCs w:val="22"/>
                <w:lang w:eastAsia="fr-FR"/>
              </w:rPr>
              <w:t>Registre</w:t>
            </w:r>
            <w:proofErr w:type="spellEnd"/>
            <w:r w:rsidR="00862570" w:rsidRPr="00862570">
              <w:rPr>
                <w:rFonts w:ascii="Arial" w:eastAsia="Times New Roman" w:hAnsi="Arial"/>
                <w:szCs w:val="22"/>
                <w:lang w:eastAsia="fr-FR"/>
              </w:rPr>
              <w:t xml:space="preserve"> Public des </w:t>
            </w:r>
            <w:proofErr w:type="spellStart"/>
            <w:r w:rsidR="00862570" w:rsidRPr="00862570">
              <w:rPr>
                <w:rFonts w:ascii="Arial" w:eastAsia="Times New Roman" w:hAnsi="Arial"/>
                <w:szCs w:val="22"/>
                <w:lang w:eastAsia="fr-FR"/>
              </w:rPr>
              <w:t>Bénéficiaires</w:t>
            </w:r>
            <w:proofErr w:type="spellEnd"/>
            <w:r w:rsidR="00862570" w:rsidRPr="00862570">
              <w:rPr>
                <w:rFonts w:ascii="Arial" w:eastAsia="Times New Roman" w:hAnsi="Arial"/>
                <w:szCs w:val="22"/>
                <w:lang w:eastAsia="fr-FR"/>
              </w:rPr>
              <w:t xml:space="preserve"> </w:t>
            </w:r>
            <w:proofErr w:type="spellStart"/>
            <w:r w:rsidR="00862570" w:rsidRPr="00862570">
              <w:rPr>
                <w:rFonts w:ascii="Arial" w:eastAsia="Times New Roman" w:hAnsi="Arial"/>
                <w:szCs w:val="22"/>
                <w:lang w:eastAsia="fr-FR"/>
              </w:rPr>
              <w:t>effectifs</w:t>
            </w:r>
            <w:proofErr w:type="spellEnd"/>
            <w:r w:rsidR="00862570" w:rsidRPr="00862570">
              <w:rPr>
                <w:rFonts w:ascii="Arial" w:eastAsia="Times New Roman" w:hAnsi="Arial"/>
                <w:szCs w:val="22"/>
                <w:lang w:eastAsia="fr-FR"/>
              </w:rPr>
              <w:t xml:space="preserve"> des </w:t>
            </w:r>
            <w:proofErr w:type="spellStart"/>
            <w:r w:rsidR="00862570" w:rsidRPr="00862570">
              <w:rPr>
                <w:rFonts w:ascii="Arial" w:eastAsia="Times New Roman" w:hAnsi="Arial"/>
                <w:szCs w:val="22"/>
                <w:lang w:eastAsia="fr-FR"/>
              </w:rPr>
              <w:t>entreprises</w:t>
            </w:r>
            <w:proofErr w:type="spellEnd"/>
            <w:r w:rsidR="00862570" w:rsidRPr="00862570">
              <w:rPr>
                <w:rFonts w:ascii="Arial" w:eastAsia="Times New Roman" w:hAnsi="Arial"/>
                <w:szCs w:val="22"/>
                <w:lang w:eastAsia="fr-FR"/>
              </w:rPr>
              <w:t xml:space="preserve"> qui </w:t>
            </w:r>
            <w:proofErr w:type="spellStart"/>
            <w:r w:rsidR="00862570" w:rsidRPr="00862570">
              <w:rPr>
                <w:rFonts w:ascii="Arial" w:eastAsia="Times New Roman" w:hAnsi="Arial"/>
                <w:szCs w:val="22"/>
                <w:lang w:eastAsia="fr-FR"/>
              </w:rPr>
              <w:t>exercent</w:t>
            </w:r>
            <w:proofErr w:type="spellEnd"/>
            <w:r w:rsidR="00862570" w:rsidRPr="00862570">
              <w:rPr>
                <w:rFonts w:ascii="Arial" w:eastAsia="Times New Roman" w:hAnsi="Arial"/>
                <w:szCs w:val="22"/>
                <w:lang w:eastAsia="fr-FR"/>
              </w:rPr>
              <w:t xml:space="preserve"> </w:t>
            </w:r>
            <w:proofErr w:type="spellStart"/>
            <w:r w:rsidR="00862570" w:rsidRPr="00862570">
              <w:rPr>
                <w:rFonts w:ascii="Arial" w:eastAsia="Times New Roman" w:hAnsi="Arial"/>
                <w:szCs w:val="22"/>
                <w:lang w:eastAsia="fr-FR"/>
              </w:rPr>
              <w:t>dans</w:t>
            </w:r>
            <w:proofErr w:type="spellEnd"/>
            <w:r w:rsidR="00862570" w:rsidRPr="00862570">
              <w:rPr>
                <w:rFonts w:ascii="Arial" w:eastAsia="Times New Roman" w:hAnsi="Arial"/>
                <w:szCs w:val="22"/>
                <w:lang w:eastAsia="fr-FR"/>
              </w:rPr>
              <w:t xml:space="preserve"> le </w:t>
            </w:r>
            <w:proofErr w:type="spellStart"/>
            <w:r w:rsidR="00862570" w:rsidRPr="00862570">
              <w:rPr>
                <w:rFonts w:ascii="Arial" w:eastAsia="Times New Roman" w:hAnsi="Arial"/>
                <w:szCs w:val="22"/>
                <w:lang w:eastAsia="fr-FR"/>
              </w:rPr>
              <w:t>secteur</w:t>
            </w:r>
            <w:proofErr w:type="spellEnd"/>
            <w:r w:rsidR="00862570" w:rsidRPr="00862570">
              <w:rPr>
                <w:rFonts w:ascii="Arial" w:eastAsia="Times New Roman" w:hAnsi="Arial"/>
                <w:szCs w:val="22"/>
                <w:lang w:eastAsia="fr-FR"/>
              </w:rPr>
              <w:t xml:space="preserve"> </w:t>
            </w:r>
            <w:proofErr w:type="spellStart"/>
            <w:r w:rsidR="00862570" w:rsidRPr="00862570">
              <w:rPr>
                <w:rFonts w:ascii="Arial" w:eastAsia="Times New Roman" w:hAnsi="Arial"/>
                <w:szCs w:val="22"/>
                <w:lang w:eastAsia="fr-FR"/>
              </w:rPr>
              <w:t>extractif</w:t>
            </w:r>
            <w:proofErr w:type="spellEnd"/>
            <w:r w:rsidR="00862570" w:rsidRPr="00862570">
              <w:rPr>
                <w:rFonts w:ascii="Arial" w:eastAsia="Times New Roman" w:hAnsi="Arial"/>
                <w:szCs w:val="22"/>
                <w:lang w:eastAsia="fr-FR"/>
              </w:rPr>
              <w:t>.</w:t>
            </w:r>
            <w:r w:rsidR="001F5EF6">
              <w:rPr>
                <w:rFonts w:ascii="Arial" w:eastAsia="Times New Roman" w:hAnsi="Arial"/>
                <w:szCs w:val="22"/>
                <w:lang w:eastAsia="fr-FR"/>
              </w:rPr>
              <w:t xml:space="preserve"> </w:t>
            </w:r>
            <w:hyperlink r:id="rId59" w:history="1">
              <w:r w:rsidR="001F5EF6" w:rsidRPr="00EA767E">
                <w:rPr>
                  <w:rStyle w:val="Lienhypertexte"/>
                  <w:rFonts w:ascii="Arial" w:eastAsia="Times New Roman" w:hAnsi="Arial"/>
                  <w:szCs w:val="22"/>
                  <w:lang w:eastAsia="fr-FR"/>
                </w:rPr>
                <w:t>https://app.itierca.com/assets/images/rapport/PROJET%20DE%20LA%20MISE%20EN%20OEUVRE%20DE%20LA%20FR-ITIE-RCA%20VF.pdf</w:t>
              </w:r>
            </w:hyperlink>
            <w:r w:rsidR="001F5EF6">
              <w:rPr>
                <w:rFonts w:ascii="Arial" w:eastAsia="Times New Roman" w:hAnsi="Arial"/>
                <w:szCs w:val="22"/>
                <w:lang w:eastAsia="fr-FR"/>
              </w:rPr>
              <w:t xml:space="preserve"> </w:t>
            </w:r>
          </w:p>
          <w:p w14:paraId="55AB5B85" w14:textId="384C9C90" w:rsidR="00BA7265" w:rsidRPr="00850B23" w:rsidRDefault="003F0D8C" w:rsidP="001F5EF6">
            <w:pPr>
              <w:pStyle w:val="Paragraphedeliste"/>
              <w:numPr>
                <w:ilvl w:val="0"/>
                <w:numId w:val="20"/>
              </w:numPr>
              <w:spacing w:after="0"/>
              <w:rPr>
                <w:rFonts w:ascii="Arial" w:hAnsi="Arial"/>
                <w:szCs w:val="22"/>
                <w:lang w:val="fr-FR"/>
              </w:rPr>
            </w:pPr>
            <w:hyperlink r:id="rId60" w:history="1">
              <w:r w:rsidR="00850B23" w:rsidRPr="00671AD4">
                <w:rPr>
                  <w:rStyle w:val="Lienhypertexte"/>
                  <w:rFonts w:ascii="Arial" w:eastAsia="Times New Roman" w:hAnsi="Arial"/>
                  <w:szCs w:val="22"/>
                  <w:lang w:eastAsia="fr-FR"/>
                </w:rPr>
                <w:t>https://app.itierca.com/assets/images/rapport/PROCES%20VERBAUX%20DE%20LA%20COMMISSION%20DE%20REDACTION%20D</w:t>
              </w:r>
              <w:r w:rsidR="00850B23" w:rsidRPr="00671AD4">
                <w:rPr>
                  <w:rStyle w:val="Lienhypertexte"/>
                  <w:rFonts w:ascii="Arial" w:eastAsia="Times New Roman" w:hAnsi="Arial"/>
                  <w:szCs w:val="22"/>
                  <w:lang w:eastAsia="fr-FR"/>
                </w:rPr>
                <w:lastRenderedPageBreak/>
                <w:t>E%20LA%20FEUILLE%20DE%20ROUTE.pdf</w:t>
              </w:r>
            </w:hyperlink>
          </w:p>
          <w:p w14:paraId="2C0C36AD" w14:textId="77777777" w:rsidR="001F5EF6" w:rsidRPr="001F5EF6" w:rsidRDefault="001F5EF6" w:rsidP="00850B23">
            <w:pPr>
              <w:spacing w:after="0"/>
              <w:rPr>
                <w:rFonts w:ascii="Arial" w:hAnsi="Arial"/>
                <w:lang w:val="fr-FR"/>
              </w:rPr>
            </w:pPr>
          </w:p>
          <w:p w14:paraId="200CDE94" w14:textId="35488973" w:rsidR="00A013A3" w:rsidRPr="00A013A3" w:rsidRDefault="00862570" w:rsidP="00CE748B">
            <w:pPr>
              <w:pStyle w:val="Paragraphedeliste"/>
              <w:numPr>
                <w:ilvl w:val="0"/>
                <w:numId w:val="20"/>
              </w:numPr>
              <w:spacing w:after="0"/>
              <w:rPr>
                <w:rFonts w:ascii="Arial" w:hAnsi="Arial"/>
                <w:szCs w:val="22"/>
                <w:lang w:val="fr-FR"/>
              </w:rPr>
            </w:pPr>
            <w:r>
              <w:rPr>
                <w:rFonts w:ascii="Tahoma" w:eastAsia="Times New Roman" w:hAnsi="Tahoma" w:cs="Tahoma"/>
                <w:szCs w:val="22"/>
                <w:lang w:eastAsia="fr-FR"/>
              </w:rPr>
              <w:t xml:space="preserve">Séance de travail des acteurs de la Société civile, membres du CNP avec le Ministre des Mines et de la </w:t>
            </w:r>
            <w:proofErr w:type="spellStart"/>
            <w:r>
              <w:rPr>
                <w:rFonts w:ascii="Tahoma" w:eastAsia="Times New Roman" w:hAnsi="Tahoma" w:cs="Tahoma"/>
                <w:szCs w:val="22"/>
                <w:lang w:eastAsia="fr-FR"/>
              </w:rPr>
              <w:t>Géologie</w:t>
            </w:r>
            <w:proofErr w:type="spellEnd"/>
            <w:r>
              <w:rPr>
                <w:rFonts w:ascii="Tahoma" w:eastAsia="Times New Roman" w:hAnsi="Tahoma" w:cs="Tahoma"/>
                <w:szCs w:val="22"/>
                <w:lang w:eastAsia="fr-FR"/>
              </w:rPr>
              <w:t xml:space="preserve"> sur les </w:t>
            </w:r>
            <w:proofErr w:type="spellStart"/>
            <w:r w:rsidRPr="00862570">
              <w:rPr>
                <w:rFonts w:ascii="Tahoma" w:eastAsia="Times New Roman" w:hAnsi="Tahoma" w:cs="Tahoma"/>
                <w:szCs w:val="22"/>
                <w:lang w:eastAsia="fr-FR"/>
              </w:rPr>
              <w:t>recommandations</w:t>
            </w:r>
            <w:proofErr w:type="spellEnd"/>
            <w:r w:rsidRPr="00862570">
              <w:rPr>
                <w:rFonts w:ascii="Tahoma" w:eastAsia="Times New Roman" w:hAnsi="Tahoma" w:cs="Tahoma"/>
                <w:szCs w:val="22"/>
                <w:lang w:eastAsia="fr-FR"/>
              </w:rPr>
              <w:t xml:space="preserve"> </w:t>
            </w:r>
            <w:proofErr w:type="spellStart"/>
            <w:r w:rsidRPr="00862570">
              <w:rPr>
                <w:rFonts w:ascii="Tahoma" w:eastAsia="Times New Roman" w:hAnsi="Tahoma" w:cs="Tahoma"/>
                <w:szCs w:val="22"/>
                <w:lang w:eastAsia="fr-FR"/>
              </w:rPr>
              <w:t>tirée</w:t>
            </w:r>
            <w:r w:rsidR="00832AC8">
              <w:rPr>
                <w:rFonts w:ascii="Tahoma" w:eastAsia="Times New Roman" w:hAnsi="Tahoma" w:cs="Tahoma"/>
                <w:szCs w:val="22"/>
                <w:lang w:eastAsia="fr-FR"/>
              </w:rPr>
              <w:t>s</w:t>
            </w:r>
            <w:proofErr w:type="spellEnd"/>
            <w:r w:rsidR="00832AC8">
              <w:rPr>
                <w:rFonts w:ascii="Tahoma" w:eastAsia="Times New Roman" w:hAnsi="Tahoma" w:cs="Tahoma"/>
                <w:szCs w:val="22"/>
                <w:lang w:eastAsia="fr-FR"/>
              </w:rPr>
              <w:t xml:space="preserve"> de la </w:t>
            </w:r>
            <w:proofErr w:type="spellStart"/>
            <w:r w:rsidR="00832AC8">
              <w:rPr>
                <w:rFonts w:ascii="Tahoma" w:eastAsia="Times New Roman" w:hAnsi="Tahoma" w:cs="Tahoma"/>
                <w:szCs w:val="22"/>
                <w:lang w:eastAsia="fr-FR"/>
              </w:rPr>
              <w:t>mise</w:t>
            </w:r>
            <w:proofErr w:type="spellEnd"/>
            <w:r w:rsidR="00832AC8">
              <w:rPr>
                <w:rFonts w:ascii="Tahoma" w:eastAsia="Times New Roman" w:hAnsi="Tahoma" w:cs="Tahoma"/>
                <w:szCs w:val="22"/>
                <w:lang w:eastAsia="fr-FR"/>
              </w:rPr>
              <w:t xml:space="preserve"> </w:t>
            </w:r>
            <w:proofErr w:type="spellStart"/>
            <w:r w:rsidR="00832AC8">
              <w:rPr>
                <w:rFonts w:ascii="Tahoma" w:eastAsia="Times New Roman" w:hAnsi="Tahoma" w:cs="Tahoma"/>
                <w:szCs w:val="22"/>
                <w:lang w:eastAsia="fr-FR"/>
              </w:rPr>
              <w:t>en</w:t>
            </w:r>
            <w:proofErr w:type="spellEnd"/>
            <w:r w:rsidR="00832AC8">
              <w:rPr>
                <w:rFonts w:ascii="Tahoma" w:eastAsia="Times New Roman" w:hAnsi="Tahoma" w:cs="Tahoma"/>
                <w:szCs w:val="22"/>
                <w:lang w:eastAsia="fr-FR"/>
              </w:rPr>
              <w:t xml:space="preserve"> </w:t>
            </w:r>
            <w:proofErr w:type="spellStart"/>
            <w:r w:rsidR="00832AC8">
              <w:rPr>
                <w:rFonts w:ascii="Tahoma" w:eastAsia="Times New Roman" w:hAnsi="Tahoma" w:cs="Tahoma"/>
                <w:szCs w:val="22"/>
                <w:lang w:eastAsia="fr-FR"/>
              </w:rPr>
              <w:t>œuvre</w:t>
            </w:r>
            <w:proofErr w:type="spellEnd"/>
            <w:r w:rsidR="00832AC8">
              <w:rPr>
                <w:rFonts w:ascii="Tahoma" w:eastAsia="Times New Roman" w:hAnsi="Tahoma" w:cs="Tahoma"/>
                <w:szCs w:val="22"/>
                <w:lang w:eastAsia="fr-FR"/>
              </w:rPr>
              <w:t xml:space="preserve"> de </w:t>
            </w:r>
            <w:proofErr w:type="spellStart"/>
            <w:r w:rsidR="00832AC8">
              <w:rPr>
                <w:rFonts w:ascii="Tahoma" w:eastAsia="Times New Roman" w:hAnsi="Tahoma" w:cs="Tahoma"/>
                <w:szCs w:val="22"/>
                <w:lang w:eastAsia="fr-FR"/>
              </w:rPr>
              <w:t>l'ITIE</w:t>
            </w:r>
            <w:proofErr w:type="spellEnd"/>
            <w:r w:rsidR="00832AC8">
              <w:rPr>
                <w:rFonts w:ascii="Tahoma" w:eastAsia="Times New Roman" w:hAnsi="Tahoma" w:cs="Tahoma"/>
                <w:szCs w:val="22"/>
                <w:lang w:eastAsia="fr-FR"/>
              </w:rPr>
              <w:t xml:space="preserve"> et </w:t>
            </w:r>
            <w:proofErr w:type="spellStart"/>
            <w:r w:rsidR="00832AC8">
              <w:rPr>
                <w:rFonts w:ascii="Tahoma" w:eastAsia="Times New Roman" w:hAnsi="Tahoma" w:cs="Tahoma"/>
                <w:szCs w:val="22"/>
                <w:lang w:eastAsia="fr-FR"/>
              </w:rPr>
              <w:t>l’appui</w:t>
            </w:r>
            <w:proofErr w:type="spellEnd"/>
            <w:r w:rsidR="00832AC8">
              <w:rPr>
                <w:rFonts w:ascii="Tahoma" w:eastAsia="Times New Roman" w:hAnsi="Tahoma" w:cs="Tahoma"/>
                <w:szCs w:val="22"/>
                <w:lang w:eastAsia="fr-FR"/>
              </w:rPr>
              <w:t xml:space="preserve"> technique indispensable à la creation d’un site web de la </w:t>
            </w:r>
            <w:proofErr w:type="spellStart"/>
            <w:proofErr w:type="gramStart"/>
            <w:r w:rsidR="00832AC8">
              <w:rPr>
                <w:rFonts w:ascii="Tahoma" w:eastAsia="Times New Roman" w:hAnsi="Tahoma" w:cs="Tahoma"/>
                <w:szCs w:val="22"/>
                <w:lang w:eastAsia="fr-FR"/>
              </w:rPr>
              <w:t>société</w:t>
            </w:r>
            <w:proofErr w:type="spellEnd"/>
            <w:r w:rsidR="00832AC8">
              <w:rPr>
                <w:rFonts w:ascii="Tahoma" w:eastAsia="Times New Roman" w:hAnsi="Tahoma" w:cs="Tahoma"/>
                <w:szCs w:val="22"/>
                <w:lang w:eastAsia="fr-FR"/>
              </w:rPr>
              <w:t xml:space="preserve">  </w:t>
            </w:r>
            <w:proofErr w:type="spellStart"/>
            <w:r w:rsidR="00832AC8">
              <w:rPr>
                <w:rFonts w:ascii="Tahoma" w:eastAsia="Times New Roman" w:hAnsi="Tahoma" w:cs="Tahoma"/>
                <w:szCs w:val="22"/>
                <w:lang w:eastAsia="fr-FR"/>
              </w:rPr>
              <w:t>civile</w:t>
            </w:r>
            <w:proofErr w:type="spellEnd"/>
            <w:proofErr w:type="gramEnd"/>
            <w:r w:rsidR="00832AC8">
              <w:rPr>
                <w:rFonts w:ascii="Tahoma" w:eastAsia="Times New Roman" w:hAnsi="Tahoma" w:cs="Tahoma"/>
                <w:szCs w:val="22"/>
                <w:lang w:eastAsia="fr-FR"/>
              </w:rPr>
              <w:t xml:space="preserve"> </w:t>
            </w:r>
            <w:proofErr w:type="spellStart"/>
            <w:r w:rsidR="000706F4">
              <w:rPr>
                <w:rFonts w:ascii="Tahoma" w:eastAsia="Times New Roman" w:hAnsi="Tahoma" w:cs="Tahoma"/>
                <w:szCs w:val="22"/>
                <w:lang w:eastAsia="fr-FR"/>
              </w:rPr>
              <w:t>destiné</w:t>
            </w:r>
            <w:proofErr w:type="spellEnd"/>
            <w:r w:rsidR="00832AC8">
              <w:rPr>
                <w:rFonts w:ascii="Tahoma" w:eastAsia="Times New Roman" w:hAnsi="Tahoma" w:cs="Tahoma"/>
                <w:szCs w:val="22"/>
                <w:lang w:eastAsia="fr-FR"/>
              </w:rPr>
              <w:t xml:space="preserve"> à </w:t>
            </w:r>
            <w:proofErr w:type="spellStart"/>
            <w:r w:rsidR="00832AC8">
              <w:rPr>
                <w:rFonts w:ascii="Tahoma" w:eastAsia="Times New Roman" w:hAnsi="Tahoma" w:cs="Tahoma"/>
                <w:szCs w:val="22"/>
                <w:lang w:eastAsia="fr-FR"/>
              </w:rPr>
              <w:t>publier</w:t>
            </w:r>
            <w:proofErr w:type="spellEnd"/>
            <w:r w:rsidR="00832AC8">
              <w:rPr>
                <w:rFonts w:ascii="Tahoma" w:eastAsia="Times New Roman" w:hAnsi="Tahoma" w:cs="Tahoma"/>
                <w:szCs w:val="22"/>
                <w:lang w:eastAsia="fr-FR"/>
              </w:rPr>
              <w:t xml:space="preserve"> les </w:t>
            </w:r>
            <w:proofErr w:type="spellStart"/>
            <w:r w:rsidR="00832AC8">
              <w:rPr>
                <w:rFonts w:ascii="Tahoma" w:eastAsia="Times New Roman" w:hAnsi="Tahoma" w:cs="Tahoma"/>
                <w:szCs w:val="22"/>
                <w:lang w:eastAsia="fr-FR"/>
              </w:rPr>
              <w:t>informations</w:t>
            </w:r>
            <w:proofErr w:type="spellEnd"/>
            <w:r w:rsidR="000706F4">
              <w:rPr>
                <w:rFonts w:ascii="Tahoma" w:eastAsia="Times New Roman" w:hAnsi="Tahoma" w:cs="Tahoma"/>
                <w:szCs w:val="22"/>
                <w:lang w:eastAsia="fr-FR"/>
              </w:rPr>
              <w:t xml:space="preserve"> sur les </w:t>
            </w:r>
            <w:proofErr w:type="spellStart"/>
            <w:r w:rsidR="000706F4">
              <w:rPr>
                <w:rFonts w:ascii="Tahoma" w:eastAsia="Times New Roman" w:hAnsi="Tahoma" w:cs="Tahoma"/>
                <w:szCs w:val="22"/>
                <w:lang w:eastAsia="fr-FR"/>
              </w:rPr>
              <w:t>activités</w:t>
            </w:r>
            <w:proofErr w:type="spellEnd"/>
            <w:r w:rsidR="000706F4">
              <w:rPr>
                <w:rFonts w:ascii="Tahoma" w:eastAsia="Times New Roman" w:hAnsi="Tahoma" w:cs="Tahoma"/>
                <w:szCs w:val="22"/>
                <w:lang w:eastAsia="fr-FR"/>
              </w:rPr>
              <w:t xml:space="preserve"> de </w:t>
            </w:r>
            <w:proofErr w:type="spellStart"/>
            <w:r w:rsidR="000706F4">
              <w:rPr>
                <w:rFonts w:ascii="Tahoma" w:eastAsia="Times New Roman" w:hAnsi="Tahoma" w:cs="Tahoma"/>
                <w:szCs w:val="22"/>
                <w:lang w:eastAsia="fr-FR"/>
              </w:rPr>
              <w:t>gou</w:t>
            </w:r>
            <w:r w:rsidR="00A25D14">
              <w:rPr>
                <w:rFonts w:ascii="Tahoma" w:eastAsia="Times New Roman" w:hAnsi="Tahoma" w:cs="Tahoma"/>
                <w:szCs w:val="22"/>
                <w:lang w:eastAsia="fr-FR"/>
              </w:rPr>
              <w:t>vernance</w:t>
            </w:r>
            <w:proofErr w:type="spellEnd"/>
            <w:r w:rsidR="00A25D14">
              <w:rPr>
                <w:rFonts w:ascii="Tahoma" w:eastAsia="Times New Roman" w:hAnsi="Tahoma" w:cs="Tahoma"/>
                <w:szCs w:val="22"/>
                <w:lang w:eastAsia="fr-FR"/>
              </w:rPr>
              <w:t xml:space="preserve"> du </w:t>
            </w:r>
            <w:proofErr w:type="spellStart"/>
            <w:r w:rsidR="00A25D14">
              <w:rPr>
                <w:rFonts w:ascii="Tahoma" w:eastAsia="Times New Roman" w:hAnsi="Tahoma" w:cs="Tahoma"/>
                <w:szCs w:val="22"/>
                <w:lang w:eastAsia="fr-FR"/>
              </w:rPr>
              <w:t>secteur</w:t>
            </w:r>
            <w:proofErr w:type="spellEnd"/>
            <w:r w:rsidR="00A25D14">
              <w:rPr>
                <w:rFonts w:ascii="Tahoma" w:eastAsia="Times New Roman" w:hAnsi="Tahoma" w:cs="Tahoma"/>
                <w:szCs w:val="22"/>
                <w:lang w:eastAsia="fr-FR"/>
              </w:rPr>
              <w:t xml:space="preserve"> </w:t>
            </w:r>
            <w:proofErr w:type="spellStart"/>
            <w:r w:rsidR="00A25D14">
              <w:rPr>
                <w:rFonts w:ascii="Tahoma" w:eastAsia="Times New Roman" w:hAnsi="Tahoma" w:cs="Tahoma"/>
                <w:szCs w:val="22"/>
                <w:lang w:eastAsia="fr-FR"/>
              </w:rPr>
              <w:t>extractif</w:t>
            </w:r>
            <w:proofErr w:type="spellEnd"/>
            <w:r w:rsidR="00A25D14">
              <w:rPr>
                <w:rFonts w:ascii="Tahoma" w:eastAsia="Times New Roman" w:hAnsi="Tahoma" w:cs="Tahoma"/>
                <w:szCs w:val="22"/>
                <w:lang w:eastAsia="fr-FR"/>
              </w:rPr>
              <w:t xml:space="preserve"> de la RCA et </w:t>
            </w:r>
            <w:proofErr w:type="spellStart"/>
            <w:r w:rsidR="00A25D14">
              <w:rPr>
                <w:rFonts w:ascii="Tahoma" w:eastAsia="Times New Roman" w:hAnsi="Tahoma" w:cs="Tahoma"/>
                <w:szCs w:val="22"/>
                <w:lang w:eastAsia="fr-FR"/>
              </w:rPr>
              <w:t>celles</w:t>
            </w:r>
            <w:proofErr w:type="spellEnd"/>
            <w:r w:rsidR="00A25D14">
              <w:rPr>
                <w:rFonts w:ascii="Tahoma" w:eastAsia="Times New Roman" w:hAnsi="Tahoma" w:cs="Tahoma"/>
                <w:szCs w:val="22"/>
                <w:lang w:eastAsia="fr-FR"/>
              </w:rPr>
              <w:t xml:space="preserve"> de </w:t>
            </w:r>
            <w:proofErr w:type="spellStart"/>
            <w:r w:rsidR="00A25D14">
              <w:rPr>
                <w:rFonts w:ascii="Tahoma" w:eastAsia="Times New Roman" w:hAnsi="Tahoma" w:cs="Tahoma"/>
                <w:szCs w:val="22"/>
                <w:lang w:eastAsia="fr-FR"/>
              </w:rPr>
              <w:t>l’ITIE</w:t>
            </w:r>
            <w:proofErr w:type="spellEnd"/>
            <w:r w:rsidR="00844B32">
              <w:rPr>
                <w:rFonts w:ascii="Tahoma" w:eastAsia="Times New Roman" w:hAnsi="Tahoma" w:cs="Tahoma"/>
                <w:szCs w:val="22"/>
                <w:lang w:eastAsia="fr-FR"/>
              </w:rPr>
              <w:t>.</w:t>
            </w:r>
            <w:r w:rsidR="00CE748B">
              <w:rPr>
                <w:rFonts w:ascii="Tahoma" w:eastAsia="Times New Roman" w:hAnsi="Tahoma" w:cs="Tahoma"/>
                <w:szCs w:val="22"/>
                <w:lang w:eastAsia="fr-FR"/>
              </w:rPr>
              <w:t xml:space="preserve"> </w:t>
            </w:r>
            <w:hyperlink r:id="rId61" w:history="1">
              <w:r w:rsidR="00CE748B" w:rsidRPr="00EA767E">
                <w:rPr>
                  <w:rStyle w:val="Lienhypertexte"/>
                  <w:rFonts w:ascii="Tahoma" w:eastAsia="Times New Roman" w:hAnsi="Tahoma" w:cs="Tahoma"/>
                  <w:szCs w:val="22"/>
                  <w:lang w:eastAsia="fr-FR"/>
                </w:rPr>
                <w:t>https://app.itierca.com/assets/images/rapport/RAPPORT%20DE%20MISSION%20D'EVALUATION%20DES%20RECOMMANDATIONS%202020%20DE%20LA%20SOCIETE%20CIVILE-1.PDF</w:t>
              </w:r>
            </w:hyperlink>
            <w:r w:rsidR="00CE748B">
              <w:rPr>
                <w:rFonts w:ascii="Tahoma" w:eastAsia="Times New Roman" w:hAnsi="Tahoma" w:cs="Tahoma"/>
                <w:szCs w:val="22"/>
                <w:lang w:eastAsia="fr-FR"/>
              </w:rPr>
              <w:t xml:space="preserve"> </w:t>
            </w:r>
          </w:p>
          <w:p w14:paraId="72CE88AC" w14:textId="77777777" w:rsidR="00A013A3" w:rsidRPr="00A013A3" w:rsidRDefault="00A013A3" w:rsidP="00A013A3">
            <w:pPr>
              <w:spacing w:after="0"/>
              <w:ind w:left="360"/>
              <w:rPr>
                <w:rFonts w:ascii="Arial" w:hAnsi="Arial"/>
                <w:lang w:val="fr-FR"/>
              </w:rPr>
            </w:pPr>
          </w:p>
          <w:p w14:paraId="312AB132" w14:textId="73F06CC7" w:rsidR="00A013A3" w:rsidRPr="00A013A3" w:rsidRDefault="00F43E41" w:rsidP="00A013A3">
            <w:pPr>
              <w:spacing w:after="0"/>
              <w:rPr>
                <w:rFonts w:ascii="Arial" w:hAnsi="Arial"/>
                <w:lang w:val="fr-FR"/>
              </w:rPr>
            </w:pPr>
            <w:r>
              <w:rPr>
                <w:rFonts w:ascii="Arial" w:hAnsi="Arial"/>
                <w:lang w:val="fr-FR"/>
              </w:rPr>
              <w:t xml:space="preserve"> Un</w:t>
            </w:r>
            <w:r w:rsidR="00A25D14" w:rsidRPr="00A013A3">
              <w:rPr>
                <w:rFonts w:ascii="Arial" w:hAnsi="Arial"/>
                <w:lang w:val="fr-FR"/>
              </w:rPr>
              <w:t xml:space="preserve"> site</w:t>
            </w:r>
            <w:r w:rsidR="00A013A3">
              <w:rPr>
                <w:rFonts w:ascii="Arial" w:hAnsi="Arial"/>
                <w:lang w:val="fr-FR"/>
              </w:rPr>
              <w:t xml:space="preserve"> ITIE de la société civile est créé </w:t>
            </w:r>
            <w:proofErr w:type="gramStart"/>
            <w:r w:rsidR="00307F72">
              <w:rPr>
                <w:rFonts w:ascii="Arial" w:hAnsi="Arial"/>
                <w:lang w:val="fr-FR"/>
              </w:rPr>
              <w:t>( itie</w:t>
            </w:r>
            <w:proofErr w:type="gramEnd"/>
            <w:r w:rsidR="00307F72">
              <w:rPr>
                <w:rFonts w:ascii="Arial" w:hAnsi="Arial"/>
                <w:lang w:val="fr-FR"/>
              </w:rPr>
              <w:t xml:space="preserve">-rca.net) </w:t>
            </w:r>
            <w:r w:rsidR="00A013A3">
              <w:rPr>
                <w:rFonts w:ascii="Arial" w:hAnsi="Arial"/>
                <w:lang w:val="fr-FR"/>
              </w:rPr>
              <w:t>et un début de solution</w:t>
            </w:r>
            <w:r w:rsidR="00A25D14" w:rsidRPr="00A013A3">
              <w:rPr>
                <w:rFonts w:ascii="Arial" w:hAnsi="Arial"/>
                <w:lang w:val="fr-FR"/>
              </w:rPr>
              <w:t xml:space="preserve"> est apporté</w:t>
            </w:r>
            <w:r w:rsidR="00A013A3">
              <w:rPr>
                <w:rFonts w:ascii="Arial" w:hAnsi="Arial"/>
                <w:lang w:val="fr-FR"/>
              </w:rPr>
              <w:t xml:space="preserve"> en lançant une étude sur le cadastre minier.</w:t>
            </w:r>
          </w:p>
          <w:p w14:paraId="09165518" w14:textId="628864B2" w:rsidR="00FA0745" w:rsidRPr="00FA0745" w:rsidRDefault="00FA0745" w:rsidP="0099748A">
            <w:pPr>
              <w:pStyle w:val="Paragraphedeliste"/>
              <w:numPr>
                <w:ilvl w:val="0"/>
                <w:numId w:val="20"/>
              </w:numPr>
              <w:spacing w:after="0"/>
              <w:rPr>
                <w:rFonts w:ascii="Arial" w:hAnsi="Arial"/>
                <w:szCs w:val="22"/>
                <w:lang w:val="fr-FR"/>
              </w:rPr>
            </w:pPr>
            <w:proofErr w:type="spellStart"/>
            <w:r>
              <w:rPr>
                <w:rFonts w:ascii="Arial" w:eastAsia="Times New Roman" w:hAnsi="Arial"/>
                <w:szCs w:val="22"/>
                <w:lang w:eastAsia="fr-FR"/>
              </w:rPr>
              <w:t>Vulgarisation</w:t>
            </w:r>
            <w:proofErr w:type="spellEnd"/>
            <w:r>
              <w:rPr>
                <w:rFonts w:ascii="Arial" w:eastAsia="Times New Roman" w:hAnsi="Arial"/>
                <w:szCs w:val="22"/>
                <w:lang w:eastAsia="fr-FR"/>
              </w:rPr>
              <w:t xml:space="preserve"> du</w:t>
            </w:r>
            <w:r w:rsidRPr="00FA0745">
              <w:rPr>
                <w:rFonts w:ascii="Arial" w:eastAsia="Times New Roman" w:hAnsi="Arial"/>
                <w:szCs w:val="22"/>
                <w:lang w:eastAsia="fr-FR"/>
              </w:rPr>
              <w:t xml:space="preserve"> nouveau </w:t>
            </w:r>
            <w:proofErr w:type="spellStart"/>
            <w:r w:rsidRPr="00FA0745">
              <w:rPr>
                <w:rFonts w:ascii="Arial" w:eastAsia="Times New Roman" w:hAnsi="Arial"/>
                <w:szCs w:val="22"/>
                <w:lang w:eastAsia="fr-FR"/>
              </w:rPr>
              <w:t>modèle</w:t>
            </w:r>
            <w:proofErr w:type="spellEnd"/>
            <w:r w:rsidRPr="00FA0745">
              <w:rPr>
                <w:rFonts w:ascii="Arial" w:eastAsia="Times New Roman" w:hAnsi="Arial"/>
                <w:szCs w:val="22"/>
                <w:lang w:eastAsia="fr-FR"/>
              </w:rPr>
              <w:t xml:space="preserve"> de validation auprè</w:t>
            </w:r>
            <w:r>
              <w:rPr>
                <w:rFonts w:ascii="Arial" w:eastAsia="Times New Roman" w:hAnsi="Arial"/>
                <w:szCs w:val="22"/>
                <w:lang w:eastAsia="fr-FR"/>
              </w:rPr>
              <w:t xml:space="preserve">s des Parties Prenantes </w:t>
            </w:r>
            <w:proofErr w:type="gramStart"/>
            <w:r>
              <w:rPr>
                <w:rFonts w:ascii="Arial" w:eastAsia="Times New Roman" w:hAnsi="Arial"/>
                <w:szCs w:val="22"/>
                <w:lang w:eastAsia="fr-FR"/>
              </w:rPr>
              <w:t>et  sensibilisation</w:t>
            </w:r>
            <w:proofErr w:type="gramEnd"/>
            <w:r w:rsidRPr="00FA0745">
              <w:rPr>
                <w:rFonts w:ascii="Arial" w:eastAsia="Times New Roman" w:hAnsi="Arial"/>
                <w:szCs w:val="22"/>
                <w:lang w:eastAsia="fr-FR"/>
              </w:rPr>
              <w:t xml:space="preserve"> sur les enjeux de la validation RCA.</w:t>
            </w:r>
            <w:r>
              <w:rPr>
                <w:rFonts w:ascii="Arial" w:eastAsia="Times New Roman" w:hAnsi="Arial"/>
                <w:szCs w:val="22"/>
                <w:lang w:eastAsia="fr-FR"/>
              </w:rPr>
              <w:t xml:space="preserve"> </w:t>
            </w:r>
            <w:r w:rsidRPr="0099748A">
              <w:rPr>
                <w:rFonts w:ascii="Arial" w:eastAsia="Times New Roman" w:hAnsi="Arial"/>
                <w:szCs w:val="22"/>
                <w:lang w:eastAsia="fr-FR"/>
              </w:rPr>
              <w:t>(</w:t>
            </w:r>
            <w:hyperlink r:id="rId62" w:history="1">
              <w:r w:rsidR="0099748A" w:rsidRPr="006052C1">
                <w:rPr>
                  <w:rStyle w:val="Lienhypertexte"/>
                  <w:rFonts w:ascii="Arial" w:eastAsia="Times New Roman" w:hAnsi="Arial"/>
                  <w:szCs w:val="22"/>
                  <w:lang w:eastAsia="fr-FR"/>
                </w:rPr>
                <w:t>https://app.itierca.com/assets/images/rapport/PROCES%20VERBAL%20DE%20LA%20REUNION%20DU%20CNP%20SUR%20LE%20MECANISME%20DE%20LA%20VALIDATION.PDF</w:t>
              </w:r>
            </w:hyperlink>
            <w:proofErr w:type="gramStart"/>
            <w:r w:rsidR="0099748A">
              <w:rPr>
                <w:rFonts w:ascii="Arial" w:eastAsia="Times New Roman" w:hAnsi="Arial"/>
                <w:szCs w:val="22"/>
                <w:lang w:eastAsia="fr-FR"/>
              </w:rPr>
              <w:t>) .</w:t>
            </w:r>
            <w:proofErr w:type="gramEnd"/>
          </w:p>
          <w:p w14:paraId="37B77A98" w14:textId="254E3A96" w:rsidR="00FA0745" w:rsidRPr="00FA0745" w:rsidRDefault="00FA0745" w:rsidP="006270C3">
            <w:pPr>
              <w:pStyle w:val="Paragraphedeliste"/>
              <w:numPr>
                <w:ilvl w:val="0"/>
                <w:numId w:val="20"/>
              </w:numPr>
              <w:spacing w:after="0"/>
              <w:rPr>
                <w:rFonts w:ascii="Arial" w:hAnsi="Arial"/>
                <w:szCs w:val="22"/>
                <w:lang w:val="fr-FR"/>
              </w:rPr>
            </w:pPr>
            <w:r>
              <w:rPr>
                <w:rFonts w:ascii="Arial" w:eastAsia="Times New Roman" w:hAnsi="Arial"/>
                <w:szCs w:val="22"/>
                <w:lang w:eastAsia="fr-FR"/>
              </w:rPr>
              <w:t xml:space="preserve">Rencontre du Ministre des Mines </w:t>
            </w:r>
            <w:proofErr w:type="gramStart"/>
            <w:r>
              <w:rPr>
                <w:rFonts w:ascii="Arial" w:eastAsia="Times New Roman" w:hAnsi="Arial"/>
                <w:szCs w:val="22"/>
                <w:lang w:eastAsia="fr-FR"/>
              </w:rPr>
              <w:t>et</w:t>
            </w:r>
            <w:proofErr w:type="gramEnd"/>
            <w:r>
              <w:rPr>
                <w:rFonts w:ascii="Arial" w:eastAsia="Times New Roman" w:hAnsi="Arial"/>
                <w:szCs w:val="22"/>
                <w:lang w:eastAsia="fr-FR"/>
              </w:rPr>
              <w:t xml:space="preserve"> de la Géologie avec les opérateurs des secteurs minier et pétrolier. (</w:t>
            </w:r>
            <w:hyperlink r:id="rId63" w:history="1">
              <w:r w:rsidR="006C035D" w:rsidRPr="00881ADE">
                <w:rPr>
                  <w:rStyle w:val="Lienhypertexte"/>
                  <w:rFonts w:ascii="Arial" w:eastAsia="Times New Roman" w:hAnsi="Arial"/>
                  <w:szCs w:val="22"/>
                  <w:lang w:eastAsia="fr-FR"/>
                </w:rPr>
                <w:t>https://app.itierca.com/assets/images/rapport/COMPTE%20RENDU%20DE%20LA%20RENCONTRE%20DU%20MINISTRE%20DES%20MINES%20ET%20DE%20LA%20GEOLOGIE%20AVEC%20LES%20OPERATEURS%20DES%20SECTEURS%20MINIER%20ET%20PETROLIER.PDF</w:t>
              </w:r>
            </w:hyperlink>
            <w:r w:rsidR="006C035D">
              <w:rPr>
                <w:rFonts w:ascii="Arial" w:eastAsia="Times New Roman" w:hAnsi="Arial"/>
                <w:szCs w:val="22"/>
                <w:lang w:eastAsia="fr-FR"/>
              </w:rPr>
              <w:t xml:space="preserve">) </w:t>
            </w:r>
          </w:p>
          <w:p w14:paraId="1590C75E" w14:textId="75B9FEAB" w:rsidR="0021401C" w:rsidRPr="000B042A" w:rsidRDefault="00FA0745" w:rsidP="006270C3">
            <w:pPr>
              <w:pStyle w:val="Paragraphedeliste"/>
              <w:numPr>
                <w:ilvl w:val="0"/>
                <w:numId w:val="20"/>
              </w:numPr>
              <w:spacing w:after="0"/>
              <w:rPr>
                <w:rFonts w:ascii="Arial" w:hAnsi="Arial"/>
                <w:szCs w:val="22"/>
                <w:lang w:val="fr-FR"/>
              </w:rPr>
            </w:pPr>
            <w:r>
              <w:rPr>
                <w:rFonts w:ascii="Arial" w:eastAsia="Times New Roman" w:hAnsi="Arial"/>
                <w:szCs w:val="22"/>
                <w:lang w:eastAsia="fr-FR"/>
              </w:rPr>
              <w:t>E</w:t>
            </w:r>
            <w:r w:rsidRPr="00FA0745">
              <w:rPr>
                <w:rFonts w:ascii="Arial" w:eastAsia="Times New Roman" w:hAnsi="Arial"/>
                <w:szCs w:val="22"/>
                <w:lang w:eastAsia="fr-FR"/>
              </w:rPr>
              <w:t xml:space="preserve">laboration, adoption </w:t>
            </w:r>
            <w:proofErr w:type="gramStart"/>
            <w:r w:rsidRPr="00FA0745">
              <w:rPr>
                <w:rFonts w:ascii="Arial" w:eastAsia="Times New Roman" w:hAnsi="Arial"/>
                <w:szCs w:val="22"/>
                <w:lang w:eastAsia="fr-FR"/>
              </w:rPr>
              <w:t>et</w:t>
            </w:r>
            <w:proofErr w:type="gramEnd"/>
            <w:r w:rsidRPr="00FA0745">
              <w:rPr>
                <w:rFonts w:ascii="Arial" w:eastAsia="Times New Roman" w:hAnsi="Arial"/>
                <w:szCs w:val="22"/>
                <w:lang w:eastAsia="fr-FR"/>
              </w:rPr>
              <w:t xml:space="preserve"> mise à jour du plan de travail.</w:t>
            </w:r>
          </w:p>
          <w:p w14:paraId="7B6BD5B0" w14:textId="0B911F60" w:rsidR="000B042A" w:rsidRPr="0099748A" w:rsidRDefault="003035D7" w:rsidP="006270C3">
            <w:pPr>
              <w:pStyle w:val="Paragraphedeliste"/>
              <w:numPr>
                <w:ilvl w:val="0"/>
                <w:numId w:val="20"/>
              </w:numPr>
              <w:spacing w:after="0"/>
              <w:rPr>
                <w:rFonts w:ascii="Arial" w:hAnsi="Arial"/>
                <w:szCs w:val="22"/>
                <w:lang w:val="fr-FR"/>
              </w:rPr>
            </w:pPr>
            <w:proofErr w:type="gramStart"/>
            <w:r w:rsidRPr="0099748A">
              <w:rPr>
                <w:rFonts w:ascii="Arial" w:eastAsia="Times New Roman" w:hAnsi="Arial"/>
                <w:szCs w:val="22"/>
                <w:lang w:eastAsia="fr-FR"/>
              </w:rPr>
              <w:t>collecte</w:t>
            </w:r>
            <w:proofErr w:type="gramEnd"/>
            <w:r w:rsidRPr="0099748A">
              <w:rPr>
                <w:rFonts w:ascii="Arial" w:eastAsia="Times New Roman" w:hAnsi="Arial"/>
                <w:szCs w:val="22"/>
                <w:lang w:eastAsia="fr-FR"/>
              </w:rPr>
              <w:t xml:space="preserve"> de données et </w:t>
            </w:r>
            <w:r w:rsidR="000B042A" w:rsidRPr="0099748A">
              <w:rPr>
                <w:rFonts w:ascii="Arial" w:eastAsia="Times New Roman" w:hAnsi="Arial"/>
                <w:szCs w:val="22"/>
                <w:lang w:eastAsia="fr-FR"/>
              </w:rPr>
              <w:t>examen par le groupe multipartite des résultats et de l'impact de l'ITIE.</w:t>
            </w:r>
            <w:r w:rsidRPr="0099748A">
              <w:rPr>
                <w:rFonts w:ascii="Arial" w:eastAsia="Times New Roman" w:hAnsi="Arial"/>
                <w:szCs w:val="22"/>
                <w:lang w:eastAsia="fr-FR"/>
              </w:rPr>
              <w:t xml:space="preserve"> </w:t>
            </w:r>
          </w:p>
          <w:p w14:paraId="50710D7F" w14:textId="55962602" w:rsidR="000B042A" w:rsidRPr="0099748A" w:rsidRDefault="000B042A" w:rsidP="006270C3">
            <w:pPr>
              <w:pStyle w:val="Paragraphedeliste"/>
              <w:numPr>
                <w:ilvl w:val="0"/>
                <w:numId w:val="20"/>
              </w:numPr>
              <w:spacing w:after="0"/>
              <w:rPr>
                <w:rFonts w:ascii="Arial" w:hAnsi="Arial"/>
                <w:szCs w:val="22"/>
                <w:lang w:val="fr-FR"/>
              </w:rPr>
            </w:pPr>
            <w:proofErr w:type="gramStart"/>
            <w:r w:rsidRPr="0099748A">
              <w:rPr>
                <w:rFonts w:ascii="Arial" w:eastAsia="Times New Roman" w:hAnsi="Arial"/>
                <w:szCs w:val="22"/>
                <w:lang w:eastAsia="fr-FR"/>
              </w:rPr>
              <w:t>appel</w:t>
            </w:r>
            <w:proofErr w:type="gramEnd"/>
            <w:r w:rsidRPr="0099748A">
              <w:rPr>
                <w:rFonts w:ascii="Arial" w:eastAsia="Times New Roman" w:hAnsi="Arial"/>
                <w:szCs w:val="22"/>
                <w:lang w:eastAsia="fr-FR"/>
              </w:rPr>
              <w:t xml:space="preserve"> à manifestation de points de vue sur la participation des parties prenantes.</w:t>
            </w:r>
            <w:r w:rsidR="00E02416" w:rsidRPr="0099748A">
              <w:rPr>
                <w:rFonts w:ascii="Arial" w:eastAsia="Times New Roman" w:hAnsi="Arial"/>
                <w:szCs w:val="22"/>
                <w:lang w:eastAsia="fr-FR"/>
              </w:rPr>
              <w:t xml:space="preserve"> En cours</w:t>
            </w:r>
            <w:r w:rsidR="0099748A">
              <w:rPr>
                <w:rFonts w:ascii="Arial" w:eastAsia="Times New Roman" w:hAnsi="Arial"/>
                <w:szCs w:val="22"/>
                <w:lang w:eastAsia="fr-FR"/>
              </w:rPr>
              <w:t>.</w:t>
            </w:r>
          </w:p>
          <w:p w14:paraId="4C927F4A" w14:textId="7C3D0BB7" w:rsidR="000B042A" w:rsidRPr="00E02416" w:rsidRDefault="000B042A" w:rsidP="0099748A">
            <w:pPr>
              <w:pStyle w:val="Paragraphedeliste"/>
              <w:numPr>
                <w:ilvl w:val="0"/>
                <w:numId w:val="20"/>
              </w:numPr>
              <w:spacing w:after="0"/>
              <w:rPr>
                <w:rFonts w:ascii="Arial" w:hAnsi="Arial"/>
                <w:szCs w:val="22"/>
                <w:lang w:val="fr-FR"/>
              </w:rPr>
            </w:pPr>
            <w:proofErr w:type="gramStart"/>
            <w:r w:rsidRPr="0099748A">
              <w:rPr>
                <w:rFonts w:ascii="Arial" w:eastAsia="Times New Roman" w:hAnsi="Arial"/>
                <w:szCs w:val="22"/>
                <w:lang w:eastAsia="fr-FR"/>
              </w:rPr>
              <w:t>envoie</w:t>
            </w:r>
            <w:proofErr w:type="gramEnd"/>
            <w:r w:rsidRPr="0099748A">
              <w:rPr>
                <w:rFonts w:ascii="Arial" w:eastAsia="Times New Roman" w:hAnsi="Arial"/>
                <w:szCs w:val="22"/>
                <w:lang w:eastAsia="fr-FR"/>
              </w:rPr>
              <w:t xml:space="preserve"> des données et documents au Secrétariat International.</w:t>
            </w:r>
            <w:r w:rsidR="00E02416" w:rsidRPr="0099748A">
              <w:rPr>
                <w:rFonts w:ascii="Arial" w:eastAsia="Times New Roman" w:hAnsi="Arial"/>
                <w:szCs w:val="22"/>
                <w:lang w:eastAsia="fr-FR"/>
              </w:rPr>
              <w:t xml:space="preserve"> </w:t>
            </w:r>
          </w:p>
        </w:tc>
      </w:tr>
    </w:tbl>
    <w:p w14:paraId="09B92112" w14:textId="5C12FCC1" w:rsidR="0021401C" w:rsidRDefault="0021401C" w:rsidP="0021401C">
      <w:pPr>
        <w:rPr>
          <w:lang w:val="fr-FR"/>
        </w:rPr>
      </w:pPr>
    </w:p>
    <w:p w14:paraId="2E45A1BA" w14:textId="52C4FB49" w:rsidR="00A84C07" w:rsidRDefault="00A43D47" w:rsidP="001C3A96">
      <w:pPr>
        <w:pStyle w:val="Titre2"/>
        <w:rPr>
          <w:lang w:val="fr-FR"/>
        </w:rPr>
      </w:pPr>
      <w:r w:rsidRPr="00A43D47">
        <w:rPr>
          <w:lang w:val="fr-FR"/>
        </w:rPr>
        <w:lastRenderedPageBreak/>
        <w:t>Recommandations de la mise en œuvre de l'ITIE (Exigence 7.3)</w:t>
      </w:r>
    </w:p>
    <w:p w14:paraId="10381EF2" w14:textId="4489FAD5" w:rsidR="0088602D" w:rsidRDefault="00105391" w:rsidP="0021401C">
      <w:pPr>
        <w:rPr>
          <w:lang w:val="fr-FR"/>
        </w:rPr>
      </w:pPr>
      <w:r w:rsidRPr="0088602D">
        <w:rPr>
          <w:noProof/>
          <w:lang w:val="fr-FR" w:eastAsia="fr-FR"/>
        </w:rPr>
        <mc:AlternateContent>
          <mc:Choice Requires="wps">
            <w:drawing>
              <wp:anchor distT="0" distB="0" distL="114300" distR="114300" simplePos="0" relativeHeight="251656192" behindDoc="0" locked="0" layoutInCell="1" allowOverlap="1" wp14:anchorId="75E090AA" wp14:editId="0E81AECB">
                <wp:simplePos x="0" y="0"/>
                <wp:positionH relativeFrom="column">
                  <wp:posOffset>4857750</wp:posOffset>
                </wp:positionH>
                <wp:positionV relativeFrom="paragraph">
                  <wp:posOffset>136525</wp:posOffset>
                </wp:positionV>
                <wp:extent cx="3439795" cy="2819400"/>
                <wp:effectExtent l="0" t="0" r="27305" b="19050"/>
                <wp:wrapSquare wrapText="bothSides"/>
                <wp:docPr id="8" name="Text Box 8"/>
                <wp:cNvGraphicFramePr/>
                <a:graphic xmlns:a="http://schemas.openxmlformats.org/drawingml/2006/main">
                  <a:graphicData uri="http://schemas.microsoft.com/office/word/2010/wordprocessingShape">
                    <wps:wsp>
                      <wps:cNvSpPr txBox="1"/>
                      <wps:spPr>
                        <a:xfrm>
                          <a:off x="0" y="0"/>
                          <a:ext cx="3439795" cy="2819400"/>
                        </a:xfrm>
                        <a:prstGeom prst="rect">
                          <a:avLst/>
                        </a:prstGeom>
                        <a:solidFill>
                          <a:schemeClr val="lt1"/>
                        </a:solidFill>
                        <a:ln w="6350">
                          <a:solidFill>
                            <a:prstClr val="black"/>
                          </a:solidFill>
                        </a:ln>
                      </wps:spPr>
                      <wps:txbx>
                        <w:txbxContent>
                          <w:p w14:paraId="1421D101" w14:textId="7FB23A4B" w:rsidR="003F0D8C" w:rsidRPr="00F47A01" w:rsidRDefault="003F0D8C" w:rsidP="0088602D">
                            <w:pPr>
                              <w:rPr>
                                <w:lang w:val="fr-FR"/>
                              </w:rPr>
                            </w:pPr>
                            <w:r w:rsidRPr="00F47A01">
                              <w:rPr>
                                <w:lang w:val="fr-FR"/>
                              </w:rPr>
                              <w:t>Auto-évaluation du groupe multipar</w:t>
                            </w:r>
                            <w:r>
                              <w:rPr>
                                <w:lang w:val="fr-FR"/>
                              </w:rPr>
                              <w:t xml:space="preserve">tite. </w:t>
                            </w:r>
                            <w:r>
                              <w:rPr>
                                <w:lang w:val="fr-FR"/>
                              </w:rPr>
                              <w:br/>
                            </w:r>
                            <w:r>
                              <w:rPr>
                                <w:lang w:val="fr-FR"/>
                              </w:rPr>
                              <w:br/>
                              <w:t xml:space="preserve"> En grande partie</w:t>
                            </w:r>
                            <w:r w:rsidRPr="00F47A01">
                              <w:rPr>
                                <w:lang w:val="fr-FR"/>
                              </w:rPr>
                              <w:t xml:space="preserve"> att</w:t>
                            </w:r>
                            <w:r>
                              <w:rPr>
                                <w:lang w:val="fr-FR"/>
                              </w:rPr>
                              <w:t>einte</w:t>
                            </w:r>
                          </w:p>
                          <w:p w14:paraId="5BD64444" w14:textId="6F7E0222" w:rsidR="003F0D8C" w:rsidRDefault="003F0D8C" w:rsidP="0088602D">
                            <w:pPr>
                              <w:rPr>
                                <w:color w:val="4472C4" w:themeColor="accent1"/>
                                <w:lang w:val="fr-FR"/>
                              </w:rPr>
                            </w:pPr>
                            <w:r w:rsidRPr="00F47A01">
                              <w:rPr>
                                <w:color w:val="4472C4" w:themeColor="accent1"/>
                                <w:lang w:val="fr-FR"/>
                              </w:rPr>
                              <w:t>Justification</w:t>
                            </w:r>
                            <w:r>
                              <w:rPr>
                                <w:color w:val="4472C4" w:themeColor="accent1"/>
                                <w:lang w:val="fr-FR"/>
                              </w:rPr>
                              <w:t xml:space="preserve"> </w:t>
                            </w:r>
                            <w:proofErr w:type="gramStart"/>
                            <w:r w:rsidRPr="00F47A01">
                              <w:rPr>
                                <w:color w:val="4472C4" w:themeColor="accent1"/>
                                <w:lang w:val="fr-FR"/>
                              </w:rPr>
                              <w:t>:</w:t>
                            </w:r>
                            <w:r>
                              <w:rPr>
                                <w:color w:val="4472C4" w:themeColor="accent1"/>
                                <w:lang w:val="fr-FR"/>
                              </w:rPr>
                              <w:t xml:space="preserve">  les</w:t>
                            </w:r>
                            <w:proofErr w:type="gramEnd"/>
                            <w:r>
                              <w:rPr>
                                <w:color w:val="4472C4" w:themeColor="accent1"/>
                                <w:lang w:val="fr-FR"/>
                              </w:rPr>
                              <w:t xml:space="preserve"> activités prévues dans le Plan du Travail sont en grande partie atteinte. Les difficultés rencontrées, qui n’ont pas permis d’atteindre les objectifs résultent de ce que l’ITIE-RCA manque un peu de capacité car, elle a des expériences sur les règles de l’ITIE et la mise en œuvre des Normes ITIE de 2019 reste un défi pour le CNP.</w:t>
                            </w:r>
                          </w:p>
                          <w:p w14:paraId="02AAAB75" w14:textId="771B65E9" w:rsidR="003F0D8C" w:rsidRDefault="003F0D8C" w:rsidP="0088602D">
                            <w:pPr>
                              <w:rPr>
                                <w:color w:val="4472C4" w:themeColor="accent1"/>
                                <w:lang w:val="fr-FR"/>
                              </w:rPr>
                            </w:pPr>
                            <w:r>
                              <w:rPr>
                                <w:color w:val="4472C4" w:themeColor="accent1"/>
                                <w:lang w:val="fr-FR"/>
                              </w:rPr>
                              <w:t>De même, la difficile et la tardive mobilisation des ressources financières  ont  impacté négativement sur l’</w:t>
                            </w:r>
                            <w:proofErr w:type="spellStart"/>
                            <w:r>
                              <w:rPr>
                                <w:color w:val="4472C4" w:themeColor="accent1"/>
                                <w:lang w:val="fr-FR"/>
                              </w:rPr>
                              <w:t>exècution</w:t>
                            </w:r>
                            <w:proofErr w:type="spellEnd"/>
                            <w:r>
                              <w:rPr>
                                <w:color w:val="4472C4" w:themeColor="accent1"/>
                                <w:lang w:val="fr-FR"/>
                              </w:rPr>
                              <w:t xml:space="preserve"> du chronogramme des activités ITIE.  </w:t>
                            </w:r>
                          </w:p>
                          <w:p w14:paraId="17BF7573" w14:textId="3A39CED7" w:rsidR="003F0D8C" w:rsidRPr="001C3A96" w:rsidRDefault="003F0D8C" w:rsidP="0088602D">
                            <w:pPr>
                              <w:rPr>
                                <w:color w:val="4472C4" w:themeColor="accent1"/>
                                <w:lang w:val="fr-FR"/>
                              </w:rPr>
                            </w:pPr>
                            <w:r>
                              <w:rPr>
                                <w:color w:val="4472C4" w:themeColor="accent1"/>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82.5pt;margin-top:10.75pt;width:270.85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" fillcolor="white [3201]" strokeweight=".5pt">
                <v:textbox>
                  <w:txbxContent>
                    <w:p w14:paraId="1421D101" w14:textId="7FB23A4B" w:rsidR="003F0D8C" w:rsidRPr="00F47A01" w:rsidRDefault="003F0D8C" w:rsidP="0088602D">
                      <w:pPr>
                        <w:rPr>
                          <w:lang w:val="fr-FR"/>
                        </w:rPr>
                      </w:pPr>
                      <w:r w:rsidRPr="00F47A01">
                        <w:rPr>
                          <w:lang w:val="fr-FR"/>
                        </w:rPr>
                        <w:t>Auto-évaluation du groupe multipar</w:t>
                      </w:r>
                      <w:r>
                        <w:rPr>
                          <w:lang w:val="fr-FR"/>
                        </w:rPr>
                        <w:t xml:space="preserve">tite. </w:t>
                      </w:r>
                      <w:r>
                        <w:rPr>
                          <w:lang w:val="fr-FR"/>
                        </w:rPr>
                        <w:br/>
                      </w:r>
                      <w:r>
                        <w:rPr>
                          <w:lang w:val="fr-FR"/>
                        </w:rPr>
                        <w:br/>
                        <w:t xml:space="preserve"> En grande partie</w:t>
                      </w:r>
                      <w:r w:rsidRPr="00F47A01">
                        <w:rPr>
                          <w:lang w:val="fr-FR"/>
                        </w:rPr>
                        <w:t xml:space="preserve"> att</w:t>
                      </w:r>
                      <w:r>
                        <w:rPr>
                          <w:lang w:val="fr-FR"/>
                        </w:rPr>
                        <w:t>einte</w:t>
                      </w:r>
                    </w:p>
                    <w:p w14:paraId="5BD64444" w14:textId="6F7E0222" w:rsidR="003F0D8C" w:rsidRDefault="003F0D8C" w:rsidP="0088602D">
                      <w:pPr>
                        <w:rPr>
                          <w:color w:val="4472C4" w:themeColor="accent1"/>
                          <w:lang w:val="fr-FR"/>
                        </w:rPr>
                      </w:pPr>
                      <w:r w:rsidRPr="00F47A01">
                        <w:rPr>
                          <w:color w:val="4472C4" w:themeColor="accent1"/>
                          <w:lang w:val="fr-FR"/>
                        </w:rPr>
                        <w:t>Justification</w:t>
                      </w:r>
                      <w:r>
                        <w:rPr>
                          <w:color w:val="4472C4" w:themeColor="accent1"/>
                          <w:lang w:val="fr-FR"/>
                        </w:rPr>
                        <w:t xml:space="preserve"> </w:t>
                      </w:r>
                      <w:proofErr w:type="gramStart"/>
                      <w:r w:rsidRPr="00F47A01">
                        <w:rPr>
                          <w:color w:val="4472C4" w:themeColor="accent1"/>
                          <w:lang w:val="fr-FR"/>
                        </w:rPr>
                        <w:t>:</w:t>
                      </w:r>
                      <w:r>
                        <w:rPr>
                          <w:color w:val="4472C4" w:themeColor="accent1"/>
                          <w:lang w:val="fr-FR"/>
                        </w:rPr>
                        <w:t xml:space="preserve">  les</w:t>
                      </w:r>
                      <w:proofErr w:type="gramEnd"/>
                      <w:r>
                        <w:rPr>
                          <w:color w:val="4472C4" w:themeColor="accent1"/>
                          <w:lang w:val="fr-FR"/>
                        </w:rPr>
                        <w:t xml:space="preserve"> activités prévues dans le Plan du Travail sont en grande partie atteinte. Les difficultés rencontrées, qui n’ont pas permis d’atteindre les objectifs résultent de ce que l’ITIE-RCA manque un peu de capacité car, elle a des expériences sur les règles de l’ITIE et la mise en œuvre des Normes ITIE de 2019 reste un défi pour le CNP.</w:t>
                      </w:r>
                    </w:p>
                    <w:p w14:paraId="02AAAB75" w14:textId="771B65E9" w:rsidR="003F0D8C" w:rsidRDefault="003F0D8C" w:rsidP="0088602D">
                      <w:pPr>
                        <w:rPr>
                          <w:color w:val="4472C4" w:themeColor="accent1"/>
                          <w:lang w:val="fr-FR"/>
                        </w:rPr>
                      </w:pPr>
                      <w:r>
                        <w:rPr>
                          <w:color w:val="4472C4" w:themeColor="accent1"/>
                          <w:lang w:val="fr-FR"/>
                        </w:rPr>
                        <w:t>De même, la difficile et la tardive mobilisation des ressources financières  ont  impacté négativement sur l’</w:t>
                      </w:r>
                      <w:proofErr w:type="spellStart"/>
                      <w:r>
                        <w:rPr>
                          <w:color w:val="4472C4" w:themeColor="accent1"/>
                          <w:lang w:val="fr-FR"/>
                        </w:rPr>
                        <w:t>exècution</w:t>
                      </w:r>
                      <w:proofErr w:type="spellEnd"/>
                      <w:r>
                        <w:rPr>
                          <w:color w:val="4472C4" w:themeColor="accent1"/>
                          <w:lang w:val="fr-FR"/>
                        </w:rPr>
                        <w:t xml:space="preserve"> du chronogramme des activités ITIE.  </w:t>
                      </w:r>
                    </w:p>
                    <w:p w14:paraId="17BF7573" w14:textId="3A39CED7" w:rsidR="003F0D8C" w:rsidRPr="001C3A96" w:rsidRDefault="003F0D8C" w:rsidP="0088602D">
                      <w:pPr>
                        <w:rPr>
                          <w:color w:val="4472C4" w:themeColor="accent1"/>
                          <w:lang w:val="fr-FR"/>
                        </w:rPr>
                      </w:pPr>
                      <w:r>
                        <w:rPr>
                          <w:color w:val="4472C4" w:themeColor="accent1"/>
                          <w:lang w:val="fr-FR"/>
                        </w:rPr>
                        <w:t xml:space="preserve">  </w:t>
                      </w:r>
                    </w:p>
                  </w:txbxContent>
                </v:textbox>
                <w10:wrap type="square"/>
              </v:shape>
            </w:pict>
          </mc:Fallback>
        </mc:AlternateContent>
      </w:r>
    </w:p>
    <w:p w14:paraId="5EF4B6AE" w14:textId="76AA35CA" w:rsidR="00A84C07" w:rsidRDefault="00A84C07" w:rsidP="0021401C">
      <w:pPr>
        <w:rPr>
          <w:lang w:val="fr-FR"/>
        </w:rPr>
      </w:pPr>
    </w:p>
    <w:p w14:paraId="3BBCF60D" w14:textId="69E8F28A" w:rsidR="000931AB" w:rsidRDefault="00105391" w:rsidP="0021401C">
      <w:pPr>
        <w:rPr>
          <w:b/>
          <w:bCs/>
          <w:lang w:val="fr-FR"/>
        </w:rPr>
      </w:pPr>
      <w:r w:rsidRPr="0088602D">
        <w:rPr>
          <w:noProof/>
          <w:lang w:val="fr-FR" w:eastAsia="fr-FR"/>
        </w:rPr>
        <mc:AlternateContent>
          <mc:Choice Requires="wps">
            <w:drawing>
              <wp:anchor distT="45720" distB="45720" distL="114300" distR="114300" simplePos="0" relativeHeight="251655168" behindDoc="0" locked="0" layoutInCell="1" allowOverlap="1" wp14:anchorId="5E034B28" wp14:editId="61B7679B">
                <wp:simplePos x="0" y="0"/>
                <wp:positionH relativeFrom="margin">
                  <wp:align>left</wp:align>
                </wp:positionH>
                <wp:positionV relativeFrom="paragraph">
                  <wp:posOffset>2540</wp:posOffset>
                </wp:positionV>
                <wp:extent cx="2667000" cy="2263775"/>
                <wp:effectExtent l="0" t="0" r="19050"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63956"/>
                        </a:xfrm>
                        <a:prstGeom prst="rect">
                          <a:avLst/>
                        </a:prstGeom>
                        <a:solidFill>
                          <a:srgbClr val="FFFFFF"/>
                        </a:solidFill>
                        <a:ln w="9525">
                          <a:solidFill>
                            <a:srgbClr val="000000"/>
                          </a:solidFill>
                          <a:miter lim="800000"/>
                          <a:headEnd/>
                          <a:tailEnd/>
                        </a:ln>
                      </wps:spPr>
                      <wps:txbx>
                        <w:txbxContent>
                          <w:p w14:paraId="3A6DF1F2" w14:textId="400032CF" w:rsidR="003F0D8C" w:rsidRPr="001D1EF3" w:rsidRDefault="003F0D8C" w:rsidP="0088602D">
                            <w:pPr>
                              <w:rPr>
                                <w:color w:val="4472C4" w:themeColor="accent1"/>
                                <w:sz w:val="24"/>
                                <w:lang w:val="fr-FR"/>
                              </w:rPr>
                            </w:pPr>
                            <w:r w:rsidRPr="001D1EF3">
                              <w:rPr>
                                <w:color w:val="4472C4" w:themeColor="accent1"/>
                                <w:spacing w:val="3"/>
                                <w:sz w:val="24"/>
                                <w:szCs w:val="24"/>
                                <w:shd w:val="clear" w:color="auto" w:fill="F6F6F6"/>
                                <w:lang w:val="fr-FR"/>
                              </w:rPr>
                              <w:t>L'objectif de cette</w:t>
                            </w:r>
                            <w:r>
                              <w:rPr>
                                <w:color w:val="4472C4" w:themeColor="accent1"/>
                                <w:spacing w:val="3"/>
                                <w:sz w:val="24"/>
                                <w:szCs w:val="24"/>
                                <w:shd w:val="clear" w:color="auto" w:fill="F6F6F6"/>
                                <w:lang w:val="fr-FR"/>
                              </w:rPr>
                              <w:t xml:space="preserve"> </w:t>
                            </w:r>
                            <w:hyperlink r:id="rId64" w:history="1">
                              <w:r w:rsidRPr="001D1EF3">
                                <w:rPr>
                                  <w:rStyle w:val="Lienhypertexte"/>
                                  <w:spacing w:val="3"/>
                                  <w:sz w:val="24"/>
                                  <w:szCs w:val="24"/>
                                  <w:shd w:val="clear" w:color="auto" w:fill="F6F6F6"/>
                                  <w:lang w:val="fr-FR"/>
                                </w:rPr>
                                <w:t>exigence</w:t>
                              </w:r>
                            </w:hyperlink>
                            <w:r w:rsidRPr="001D1EF3">
                              <w:rPr>
                                <w:color w:val="4472C4" w:themeColor="accent1"/>
                                <w:spacing w:val="3"/>
                                <w:sz w:val="24"/>
                                <w:szCs w:val="24"/>
                                <w:shd w:val="clear" w:color="auto" w:fill="F6F6F6"/>
                                <w:lang w:val="fr-FR"/>
                              </w:rPr>
                              <w:t xml:space="preserve"> est d’assurer que la mise en œuvre de l'ITIE est un processus d'apprentissage continu qui contribue à l'élaboration des politiques, sur la base de l'examen régulier par le Groupe multipartite des résultats et des recommandations du processus ITIE et de la mise en œuvre des recommandations qu'il juge prioritaires.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2pt;width:210pt;height:178.2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">
                <v:textbox>
                  <w:txbxContent>
                    <w:p w14:paraId="3A6DF1F2" w14:textId="400032CF" w:rsidR="003F0D8C" w:rsidRPr="001D1EF3" w:rsidRDefault="003F0D8C" w:rsidP="0088602D">
                      <w:pPr>
                        <w:rPr>
                          <w:color w:val="4472C4" w:themeColor="accent1"/>
                          <w:sz w:val="24"/>
                          <w:lang w:val="fr-FR"/>
                        </w:rPr>
                      </w:pPr>
                      <w:r w:rsidRPr="001D1EF3">
                        <w:rPr>
                          <w:color w:val="4472C4" w:themeColor="accent1"/>
                          <w:spacing w:val="3"/>
                          <w:sz w:val="24"/>
                          <w:szCs w:val="24"/>
                          <w:shd w:val="clear" w:color="auto" w:fill="F6F6F6"/>
                          <w:lang w:val="fr-FR"/>
                        </w:rPr>
                        <w:t>L'objectif de cette</w:t>
                      </w:r>
                      <w:r>
                        <w:rPr>
                          <w:color w:val="4472C4" w:themeColor="accent1"/>
                          <w:spacing w:val="3"/>
                          <w:sz w:val="24"/>
                          <w:szCs w:val="24"/>
                          <w:shd w:val="clear" w:color="auto" w:fill="F6F6F6"/>
                          <w:lang w:val="fr-FR"/>
                        </w:rPr>
                        <w:t xml:space="preserve"> </w:t>
                      </w:r>
                      <w:hyperlink r:id="rId65" w:history="1">
                        <w:r w:rsidRPr="001D1EF3">
                          <w:rPr>
                            <w:rStyle w:val="Lienhypertexte"/>
                            <w:spacing w:val="3"/>
                            <w:sz w:val="24"/>
                            <w:szCs w:val="24"/>
                            <w:shd w:val="clear" w:color="auto" w:fill="F6F6F6"/>
                            <w:lang w:val="fr-FR"/>
                          </w:rPr>
                          <w:t>exigence</w:t>
                        </w:r>
                      </w:hyperlink>
                      <w:r w:rsidRPr="001D1EF3">
                        <w:rPr>
                          <w:color w:val="4472C4" w:themeColor="accent1"/>
                          <w:spacing w:val="3"/>
                          <w:sz w:val="24"/>
                          <w:szCs w:val="24"/>
                          <w:shd w:val="clear" w:color="auto" w:fill="F6F6F6"/>
                          <w:lang w:val="fr-FR"/>
                        </w:rPr>
                        <w:t xml:space="preserve"> est d’assurer que la mise en œuvre de l'ITIE est un processus d'apprentissage continu qui contribue à l'élaboration des politiques, sur la base de l'examen régulier par le Groupe multipartite des résultats et des recommandations du processus ITIE et de la mise en œuvre des recommandations qu'il juge prioritaires.</w:t>
                      </w:r>
                    </w:p>
                  </w:txbxContent>
                </v:textbox>
                <w10:wrap type="square" anchorx="margin"/>
              </v:shape>
            </w:pict>
          </mc:Fallback>
        </mc:AlternateContent>
      </w:r>
    </w:p>
    <w:p w14:paraId="5B382491" w14:textId="77777777" w:rsidR="000931AB" w:rsidRDefault="000931AB" w:rsidP="0021401C">
      <w:pPr>
        <w:rPr>
          <w:b/>
          <w:bCs/>
          <w:lang w:val="fr-FR"/>
        </w:rPr>
      </w:pPr>
    </w:p>
    <w:p w14:paraId="13DFB255" w14:textId="77777777" w:rsidR="000931AB" w:rsidRDefault="000931AB" w:rsidP="0021401C">
      <w:pPr>
        <w:rPr>
          <w:b/>
          <w:bCs/>
          <w:lang w:val="fr-FR"/>
        </w:rPr>
      </w:pPr>
    </w:p>
    <w:p w14:paraId="1DF8C242" w14:textId="77777777" w:rsidR="000931AB" w:rsidRDefault="000931AB" w:rsidP="0021401C">
      <w:pPr>
        <w:rPr>
          <w:b/>
          <w:bCs/>
          <w:lang w:val="fr-FR"/>
        </w:rPr>
      </w:pPr>
    </w:p>
    <w:p w14:paraId="1241FC4A" w14:textId="77777777" w:rsidR="00275C6C" w:rsidRDefault="00275C6C" w:rsidP="0021401C">
      <w:pPr>
        <w:rPr>
          <w:b/>
          <w:bCs/>
          <w:lang w:val="fr-FR"/>
        </w:rPr>
      </w:pPr>
    </w:p>
    <w:p w14:paraId="3BF65A50" w14:textId="77777777" w:rsidR="00105391" w:rsidRDefault="00105391" w:rsidP="0021401C">
      <w:pPr>
        <w:rPr>
          <w:b/>
          <w:bCs/>
          <w:lang w:val="fr-FR"/>
        </w:rPr>
      </w:pPr>
    </w:p>
    <w:p w14:paraId="1E3663EB" w14:textId="7B4978EA" w:rsidR="0021401C" w:rsidRDefault="0021401C" w:rsidP="0021401C">
      <w:pPr>
        <w:rPr>
          <w:b/>
          <w:bCs/>
          <w:lang w:val="fr-FR"/>
        </w:rPr>
      </w:pPr>
      <w:r>
        <w:rPr>
          <w:b/>
          <w:bCs/>
          <w:lang w:val="fr-FR"/>
        </w:rPr>
        <w:t>5. Donnez un aperçu des réponses fournies par le groupe multipartite/ des progrès effectués relativement aux recommandations issues des déclarations et de la Validation ITIE ainsi que sur les lacunes en information, conformément à l’Exigence 7.3.</w:t>
      </w:r>
    </w:p>
    <w:p w14:paraId="27A3E093" w14:textId="2C9D172A" w:rsidR="0021401C" w:rsidRDefault="0021401C" w:rsidP="0021401C">
      <w:pPr>
        <w:rPr>
          <w:lang w:val="fr-FR"/>
        </w:rPr>
      </w:pPr>
      <w:r>
        <w:rPr>
          <w:lang w:val="fr-FR"/>
        </w:rPr>
        <w:t>Le groupe multipartite est tenu d’établir une liste des recommandations et des activités qui ont été entreprises en vue de répondre à chacune d’entre elles, ainsi que le niveau d’avancement dans la mise en œuvre de chaque recommandation. Dans les cas où le gouvernement ou le groupe multipartite a décidé de ne pas mettre en œuvre une recommandation, il est demandé au groupe multipartite d’expliquer les raisons ayant motivé cette décision.</w:t>
      </w:r>
    </w:p>
    <w:p w14:paraId="54EB35B4" w14:textId="77777777" w:rsidR="0021401C" w:rsidRDefault="0021401C" w:rsidP="0021401C">
      <w:pPr>
        <w:rPr>
          <w:lang w:val="fr-FR"/>
        </w:rPr>
      </w:pPr>
    </w:p>
    <w:tbl>
      <w:tblPr>
        <w:tblW w:w="10683"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969"/>
        <w:gridCol w:w="6714"/>
      </w:tblGrid>
      <w:tr w:rsidR="0021401C" w14:paraId="7BEFB295" w14:textId="77777777" w:rsidTr="00105391">
        <w:trPr>
          <w:trHeight w:val="318"/>
        </w:trPr>
        <w:tc>
          <w:tcPr>
            <w:tcW w:w="3969" w:type="dxa"/>
            <w:tcBorders>
              <w:top w:val="nil"/>
              <w:left w:val="nil"/>
              <w:bottom w:val="single" w:sz="4" w:space="0" w:color="auto"/>
              <w:right w:val="single" w:sz="4" w:space="0" w:color="auto"/>
            </w:tcBorders>
            <w:hideMark/>
          </w:tcPr>
          <w:p w14:paraId="5E780D1C" w14:textId="77777777" w:rsidR="0021401C" w:rsidRDefault="0021401C">
            <w:pPr>
              <w:spacing w:after="0"/>
              <w:contextualSpacing/>
              <w:rPr>
                <w:rFonts w:cs="Times New Roman"/>
                <w:lang w:val="nb-NO"/>
              </w:rPr>
            </w:pPr>
            <w:r>
              <w:rPr>
                <w:rFonts w:cs="Calibri"/>
                <w:b/>
                <w:lang w:val="nb-NO"/>
              </w:rPr>
              <w:lastRenderedPageBreak/>
              <w:t>Recommandation:</w:t>
            </w:r>
          </w:p>
        </w:tc>
        <w:tc>
          <w:tcPr>
            <w:tcW w:w="6714" w:type="dxa"/>
            <w:tcBorders>
              <w:top w:val="nil"/>
              <w:left w:val="single" w:sz="4" w:space="0" w:color="auto"/>
              <w:bottom w:val="single" w:sz="4" w:space="0" w:color="auto"/>
              <w:right w:val="nil"/>
            </w:tcBorders>
            <w:hideMark/>
          </w:tcPr>
          <w:p w14:paraId="3E9BD964" w14:textId="77777777" w:rsidR="0021401C" w:rsidRDefault="0021401C">
            <w:pPr>
              <w:spacing w:after="0"/>
              <w:contextualSpacing/>
              <w:rPr>
                <w:lang w:val="nb-NO"/>
              </w:rPr>
            </w:pPr>
            <w:r>
              <w:rPr>
                <w:rFonts w:cs="Calibri"/>
                <w:b/>
                <w:lang w:val="nb-NO"/>
              </w:rPr>
              <w:t>Statut/progrès:</w:t>
            </w:r>
          </w:p>
        </w:tc>
      </w:tr>
      <w:tr w:rsidR="0021401C" w:rsidRPr="001C3A96" w14:paraId="5E8C0F62" w14:textId="77777777" w:rsidTr="00105391">
        <w:trPr>
          <w:trHeight w:val="318"/>
        </w:trPr>
        <w:tc>
          <w:tcPr>
            <w:tcW w:w="3969" w:type="dxa"/>
            <w:tcBorders>
              <w:top w:val="single" w:sz="4" w:space="0" w:color="auto"/>
              <w:left w:val="nil"/>
              <w:bottom w:val="single" w:sz="4" w:space="0" w:color="auto"/>
              <w:right w:val="single" w:sz="4" w:space="0" w:color="auto"/>
            </w:tcBorders>
          </w:tcPr>
          <w:p w14:paraId="35A2F57E" w14:textId="671D267E" w:rsidR="005973E6" w:rsidRPr="00FB1825" w:rsidRDefault="00EF13C0" w:rsidP="00EF13C0">
            <w:pPr>
              <w:spacing w:after="0"/>
              <w:contextualSpacing/>
              <w:rPr>
                <w:rFonts w:ascii="Arial" w:hAnsi="Arial" w:cs="Arial"/>
                <w:szCs w:val="23"/>
                <w:lang w:val="nb-NO"/>
              </w:rPr>
            </w:pPr>
            <w:r>
              <w:rPr>
                <w:rFonts w:ascii="Arial" w:hAnsi="Arial" w:cs="Arial"/>
                <w:szCs w:val="23"/>
                <w:lang w:val="nb-NO"/>
              </w:rPr>
              <w:t>Activation du site</w:t>
            </w:r>
            <w:r w:rsidR="00F24C35" w:rsidRPr="00FB1825">
              <w:rPr>
                <w:rFonts w:ascii="Arial" w:hAnsi="Arial" w:cs="Arial"/>
                <w:szCs w:val="23"/>
                <w:lang w:val="nb-NO"/>
              </w:rPr>
              <w:t xml:space="preserve"> internet de l’ITIE-RCA </w:t>
            </w:r>
          </w:p>
        </w:tc>
        <w:tc>
          <w:tcPr>
            <w:tcW w:w="6714" w:type="dxa"/>
            <w:tcBorders>
              <w:top w:val="single" w:sz="4" w:space="0" w:color="auto"/>
              <w:left w:val="single" w:sz="4" w:space="0" w:color="auto"/>
              <w:bottom w:val="single" w:sz="4" w:space="0" w:color="auto"/>
              <w:right w:val="nil"/>
            </w:tcBorders>
            <w:hideMark/>
          </w:tcPr>
          <w:p w14:paraId="39AE7409" w14:textId="06128452" w:rsidR="0021401C" w:rsidRDefault="00EA4CAE">
            <w:pPr>
              <w:spacing w:after="0"/>
              <w:contextualSpacing/>
              <w:rPr>
                <w:rFonts w:ascii="Arial" w:hAnsi="Arial" w:cs="Arial"/>
                <w:iCs/>
                <w:szCs w:val="23"/>
                <w:lang w:val="fr-FR"/>
              </w:rPr>
            </w:pPr>
            <w:r>
              <w:rPr>
                <w:rFonts w:ascii="Arial" w:hAnsi="Arial" w:cs="Arial"/>
                <w:iCs/>
                <w:szCs w:val="23"/>
                <w:lang w:val="fr-FR"/>
              </w:rPr>
              <w:t>Atteint</w:t>
            </w:r>
          </w:p>
          <w:p w14:paraId="47B0A3E3" w14:textId="49ED8FB2" w:rsidR="00EA4CAE" w:rsidRPr="00EA4CAE" w:rsidRDefault="00EA4CAE">
            <w:pPr>
              <w:spacing w:after="0"/>
              <w:contextualSpacing/>
              <w:rPr>
                <w:rFonts w:ascii="Arial" w:hAnsi="Arial" w:cs="Arial"/>
                <w:iCs/>
                <w:szCs w:val="23"/>
                <w:lang w:val="fr-FR"/>
              </w:rPr>
            </w:pPr>
          </w:p>
        </w:tc>
      </w:tr>
      <w:tr w:rsidR="0021401C" w:rsidRPr="001C3A96" w14:paraId="524BD61B" w14:textId="77777777" w:rsidTr="00105391">
        <w:trPr>
          <w:trHeight w:val="318"/>
        </w:trPr>
        <w:tc>
          <w:tcPr>
            <w:tcW w:w="3969" w:type="dxa"/>
            <w:tcBorders>
              <w:top w:val="single" w:sz="4" w:space="0" w:color="auto"/>
              <w:left w:val="nil"/>
              <w:bottom w:val="single" w:sz="4" w:space="0" w:color="auto"/>
              <w:right w:val="single" w:sz="4" w:space="0" w:color="auto"/>
            </w:tcBorders>
          </w:tcPr>
          <w:p w14:paraId="3E370D3A" w14:textId="74A644F9" w:rsidR="0021401C" w:rsidRPr="00FB1825" w:rsidRDefault="00EF13C0">
            <w:pPr>
              <w:spacing w:after="0"/>
              <w:contextualSpacing/>
              <w:rPr>
                <w:rFonts w:ascii="Arial" w:hAnsi="Arial" w:cs="Arial"/>
                <w:szCs w:val="23"/>
                <w:lang w:val="fr-FR"/>
              </w:rPr>
            </w:pPr>
            <w:r>
              <w:rPr>
                <w:rFonts w:ascii="Arial" w:hAnsi="Arial" w:cs="Arial"/>
                <w:szCs w:val="23"/>
                <w:lang w:val="fr-FR"/>
              </w:rPr>
              <w:t>Communication et suivi du plan de travail</w:t>
            </w:r>
            <w:r w:rsidR="00426B46">
              <w:rPr>
                <w:rFonts w:ascii="Arial" w:hAnsi="Arial" w:cs="Arial"/>
                <w:szCs w:val="23"/>
                <w:lang w:val="fr-FR"/>
              </w:rPr>
              <w:t>.</w:t>
            </w:r>
            <w:r>
              <w:rPr>
                <w:rFonts w:ascii="Arial" w:hAnsi="Arial" w:cs="Arial"/>
                <w:szCs w:val="23"/>
                <w:lang w:val="fr-FR"/>
              </w:rPr>
              <w:t xml:space="preserve"> </w:t>
            </w:r>
          </w:p>
        </w:tc>
        <w:tc>
          <w:tcPr>
            <w:tcW w:w="6714" w:type="dxa"/>
            <w:tcBorders>
              <w:top w:val="single" w:sz="4" w:space="0" w:color="auto"/>
              <w:left w:val="single" w:sz="4" w:space="0" w:color="auto"/>
              <w:bottom w:val="single" w:sz="4" w:space="0" w:color="auto"/>
              <w:right w:val="nil"/>
            </w:tcBorders>
          </w:tcPr>
          <w:p w14:paraId="5081F20A" w14:textId="77777777" w:rsidR="0021401C" w:rsidRDefault="00EA4CAE">
            <w:pPr>
              <w:spacing w:after="0"/>
              <w:contextualSpacing/>
              <w:rPr>
                <w:rFonts w:ascii="Arial" w:hAnsi="Arial" w:cs="Arial"/>
                <w:szCs w:val="23"/>
                <w:lang w:val="fr-FR"/>
              </w:rPr>
            </w:pPr>
            <w:r>
              <w:rPr>
                <w:rFonts w:ascii="Arial" w:hAnsi="Arial" w:cs="Arial"/>
                <w:szCs w:val="23"/>
                <w:lang w:val="fr-FR"/>
              </w:rPr>
              <w:t xml:space="preserve">Atteint </w:t>
            </w:r>
          </w:p>
          <w:p w14:paraId="2A95C6EA" w14:textId="7F182CEE" w:rsidR="00EA4CAE" w:rsidRPr="00105391" w:rsidRDefault="00EA4CAE" w:rsidP="00EA4CAE">
            <w:pPr>
              <w:pStyle w:val="Paragraphedeliste"/>
              <w:numPr>
                <w:ilvl w:val="0"/>
                <w:numId w:val="34"/>
              </w:numPr>
              <w:spacing w:after="0"/>
              <w:rPr>
                <w:rFonts w:ascii="Arial" w:hAnsi="Arial"/>
                <w:iCs/>
                <w:lang w:val="fr-FR"/>
              </w:rPr>
            </w:pPr>
            <w:r w:rsidRPr="003D1911">
              <w:rPr>
                <w:rFonts w:ascii="Arial" w:hAnsi="Arial"/>
                <w:iCs/>
                <w:lang w:val="fr-FR"/>
              </w:rPr>
              <w:t xml:space="preserve">Sur le site de l’ITIE-RCA </w:t>
            </w:r>
            <w:hyperlink r:id="rId66" w:history="1">
              <w:r w:rsidRPr="003D1911">
                <w:rPr>
                  <w:rStyle w:val="Lienhypertexte"/>
                  <w:rFonts w:ascii="Arial" w:hAnsi="Arial"/>
                  <w:iCs/>
                  <w:lang w:val="fr-FR"/>
                </w:rPr>
                <w:t>https://www.itierca.com/page/?href=plan-action</w:t>
              </w:r>
            </w:hyperlink>
          </w:p>
          <w:p w14:paraId="5D80AC22" w14:textId="45E69328" w:rsidR="00EA4CAE" w:rsidRPr="00105391" w:rsidRDefault="00105391" w:rsidP="00EA4CAE">
            <w:pPr>
              <w:pStyle w:val="Paragraphedeliste"/>
              <w:numPr>
                <w:ilvl w:val="0"/>
                <w:numId w:val="34"/>
              </w:numPr>
              <w:spacing w:after="0"/>
              <w:contextualSpacing/>
              <w:rPr>
                <w:rFonts w:ascii="Arial" w:hAnsi="Arial"/>
                <w:szCs w:val="23"/>
                <w:lang w:val="fr-FR"/>
              </w:rPr>
            </w:pPr>
            <w:r>
              <w:rPr>
                <w:rFonts w:ascii="Arial" w:hAnsi="Arial"/>
                <w:iCs/>
                <w:lang w:val="fr-FR"/>
              </w:rPr>
              <w:t xml:space="preserve">Les journaux </w:t>
            </w:r>
          </w:p>
          <w:p w14:paraId="711334AD" w14:textId="6B6605C1" w:rsidR="00105391" w:rsidRDefault="003F0D8C" w:rsidP="00105391">
            <w:pPr>
              <w:spacing w:after="0"/>
              <w:ind w:left="360"/>
              <w:contextualSpacing/>
              <w:rPr>
                <w:rFonts w:ascii="Arial" w:hAnsi="Arial"/>
                <w:szCs w:val="23"/>
                <w:lang w:val="fr-FR"/>
              </w:rPr>
            </w:pPr>
            <w:hyperlink r:id="rId67" w:history="1">
              <w:r w:rsidR="005E2370" w:rsidRPr="00066693">
                <w:rPr>
                  <w:rStyle w:val="Lienhypertexte"/>
                  <w:rFonts w:ascii="Arial" w:hAnsi="Arial"/>
                  <w:szCs w:val="23"/>
                  <w:lang w:val="fr-FR"/>
                </w:rPr>
                <w:t>https://www.itierca.com/event/plan-de-travail-triennal-itie-rca-aout-2021-juillet-2024-adopte-par-le-comite-national-de-pilotage-le-09-aout-2021-rca-post25</w:t>
              </w:r>
            </w:hyperlink>
          </w:p>
          <w:p w14:paraId="61032FC0" w14:textId="7AB3D93C" w:rsidR="00105391" w:rsidRPr="00105391" w:rsidRDefault="003F0D8C" w:rsidP="005E2370">
            <w:pPr>
              <w:spacing w:after="0"/>
              <w:ind w:left="360"/>
              <w:contextualSpacing/>
              <w:rPr>
                <w:rFonts w:ascii="Arial" w:hAnsi="Arial"/>
                <w:szCs w:val="23"/>
                <w:lang w:val="fr-FR"/>
              </w:rPr>
            </w:pPr>
            <w:hyperlink r:id="rId68" w:history="1">
              <w:r w:rsidR="005E2370" w:rsidRPr="00066693">
                <w:rPr>
                  <w:rStyle w:val="Lienhypertexte"/>
                  <w:rFonts w:ascii="Arial" w:hAnsi="Arial"/>
                  <w:szCs w:val="23"/>
                  <w:lang w:val="fr-FR"/>
                </w:rPr>
                <w:t>https://www.itierca.com/event/plan-de-travail-triennal-itie-rca-aout-2021-juillet-2024-adopte-par-le-comite-national-de-pilotage-le-09-aout-2021-post24</w:t>
              </w:r>
            </w:hyperlink>
          </w:p>
        </w:tc>
      </w:tr>
      <w:tr w:rsidR="0021401C" w:rsidRPr="001C3A96" w14:paraId="76EF30A8" w14:textId="77777777" w:rsidTr="00105391">
        <w:trPr>
          <w:trHeight w:val="318"/>
        </w:trPr>
        <w:tc>
          <w:tcPr>
            <w:tcW w:w="3969" w:type="dxa"/>
            <w:tcBorders>
              <w:top w:val="single" w:sz="4" w:space="0" w:color="auto"/>
              <w:left w:val="nil"/>
              <w:bottom w:val="single" w:sz="4" w:space="0" w:color="auto"/>
              <w:right w:val="single" w:sz="4" w:space="0" w:color="auto"/>
            </w:tcBorders>
          </w:tcPr>
          <w:p w14:paraId="42619F3A" w14:textId="2816A345" w:rsidR="0021401C" w:rsidRPr="00FB1825" w:rsidRDefault="00FB1825" w:rsidP="00426B46">
            <w:pPr>
              <w:spacing w:after="0"/>
              <w:contextualSpacing/>
              <w:rPr>
                <w:rFonts w:ascii="Arial" w:hAnsi="Arial" w:cs="Arial"/>
                <w:szCs w:val="23"/>
                <w:lang w:val="fr-FR"/>
              </w:rPr>
            </w:pPr>
            <w:r>
              <w:rPr>
                <w:rFonts w:ascii="Arial" w:hAnsi="Arial" w:cs="Arial"/>
                <w:szCs w:val="23"/>
                <w:lang w:val="fr-FR"/>
              </w:rPr>
              <w:t xml:space="preserve">Publication des </w:t>
            </w:r>
            <w:r w:rsidR="00426B46">
              <w:rPr>
                <w:rFonts w:ascii="Arial" w:hAnsi="Arial" w:cs="Arial"/>
                <w:szCs w:val="23"/>
                <w:lang w:val="fr-FR"/>
              </w:rPr>
              <w:t>procédures et des modalités d’attribution des permis.</w:t>
            </w:r>
          </w:p>
        </w:tc>
        <w:tc>
          <w:tcPr>
            <w:tcW w:w="6714" w:type="dxa"/>
            <w:tcBorders>
              <w:top w:val="single" w:sz="4" w:space="0" w:color="auto"/>
              <w:left w:val="single" w:sz="4" w:space="0" w:color="auto"/>
              <w:bottom w:val="single" w:sz="4" w:space="0" w:color="auto"/>
              <w:right w:val="nil"/>
            </w:tcBorders>
          </w:tcPr>
          <w:p w14:paraId="45440E51" w14:textId="77777777" w:rsidR="00EA4CAE" w:rsidRDefault="00EA4CAE">
            <w:pPr>
              <w:spacing w:after="0"/>
              <w:contextualSpacing/>
              <w:rPr>
                <w:rFonts w:ascii="Arial" w:hAnsi="Arial" w:cs="Arial"/>
                <w:szCs w:val="23"/>
                <w:lang w:val="fr-FR"/>
              </w:rPr>
            </w:pPr>
            <w:r>
              <w:rPr>
                <w:rFonts w:ascii="Arial" w:hAnsi="Arial" w:cs="Arial"/>
                <w:szCs w:val="23"/>
                <w:lang w:val="fr-FR"/>
              </w:rPr>
              <w:t>A</w:t>
            </w:r>
            <w:r w:rsidR="00377728">
              <w:rPr>
                <w:rFonts w:ascii="Arial" w:hAnsi="Arial" w:cs="Arial"/>
                <w:szCs w:val="23"/>
                <w:lang w:val="fr-FR"/>
              </w:rPr>
              <w:t xml:space="preserve">tteint </w:t>
            </w:r>
          </w:p>
          <w:p w14:paraId="5A9CA1F9" w14:textId="7CD744A1" w:rsidR="00EE1606" w:rsidRDefault="003F0D8C">
            <w:pPr>
              <w:spacing w:after="0"/>
              <w:contextualSpacing/>
              <w:rPr>
                <w:rFonts w:ascii="Arial" w:hAnsi="Arial" w:cs="Arial"/>
                <w:szCs w:val="23"/>
                <w:lang w:val="fr-FR"/>
              </w:rPr>
            </w:pPr>
            <w:hyperlink r:id="rId69" w:history="1">
              <w:r w:rsidR="00EE1606" w:rsidRPr="00066693">
                <w:rPr>
                  <w:rStyle w:val="Lienhypertexte"/>
                  <w:rFonts w:ascii="Arial" w:hAnsi="Arial" w:cs="Arial"/>
                  <w:szCs w:val="23"/>
                  <w:lang w:val="fr-FR"/>
                </w:rPr>
                <w:t>https://app.itierca.com/assets/images/secteur/DECRET%20FIXANT%20LES%20MODALITES%20D'ATTRIBUTION%20DES%20PERMIS%20D'EXPLOITATION%20ET%20D4AMENAGEMENT.pdf</w:t>
              </w:r>
            </w:hyperlink>
          </w:p>
          <w:p w14:paraId="3626509C" w14:textId="4539EF42" w:rsidR="00EE1606" w:rsidRPr="00FB1825" w:rsidRDefault="00EE1606">
            <w:pPr>
              <w:spacing w:after="0"/>
              <w:contextualSpacing/>
              <w:rPr>
                <w:rFonts w:ascii="Arial" w:hAnsi="Arial" w:cs="Arial"/>
                <w:szCs w:val="23"/>
                <w:lang w:val="fr-FR"/>
              </w:rPr>
            </w:pPr>
          </w:p>
        </w:tc>
      </w:tr>
      <w:tr w:rsidR="0021401C" w:rsidRPr="001C3A96" w14:paraId="3733D213" w14:textId="77777777" w:rsidTr="00105391">
        <w:trPr>
          <w:trHeight w:val="318"/>
        </w:trPr>
        <w:tc>
          <w:tcPr>
            <w:tcW w:w="3969" w:type="dxa"/>
            <w:tcBorders>
              <w:top w:val="single" w:sz="4" w:space="0" w:color="auto"/>
              <w:left w:val="nil"/>
              <w:bottom w:val="single" w:sz="4" w:space="0" w:color="auto"/>
              <w:right w:val="single" w:sz="4" w:space="0" w:color="auto"/>
            </w:tcBorders>
          </w:tcPr>
          <w:p w14:paraId="512AA1E1" w14:textId="56B8A22A" w:rsidR="0021401C" w:rsidRPr="00FB1825" w:rsidRDefault="00426B46" w:rsidP="00426B46">
            <w:pPr>
              <w:spacing w:after="0"/>
              <w:contextualSpacing/>
              <w:rPr>
                <w:rFonts w:ascii="Arial" w:hAnsi="Arial" w:cs="Arial"/>
                <w:szCs w:val="23"/>
                <w:lang w:val="fr-FR"/>
              </w:rPr>
            </w:pPr>
            <w:r>
              <w:rPr>
                <w:rFonts w:ascii="Arial" w:hAnsi="Arial" w:cs="Arial"/>
                <w:szCs w:val="23"/>
                <w:lang w:val="fr-FR"/>
              </w:rPr>
              <w:t>Amélioration du cadastre minier.</w:t>
            </w:r>
          </w:p>
        </w:tc>
        <w:tc>
          <w:tcPr>
            <w:tcW w:w="6714" w:type="dxa"/>
            <w:tcBorders>
              <w:top w:val="single" w:sz="4" w:space="0" w:color="auto"/>
              <w:left w:val="single" w:sz="4" w:space="0" w:color="auto"/>
              <w:bottom w:val="single" w:sz="4" w:space="0" w:color="auto"/>
              <w:right w:val="nil"/>
            </w:tcBorders>
          </w:tcPr>
          <w:p w14:paraId="6B911086" w14:textId="133A2CE7" w:rsidR="00426B46" w:rsidRPr="00FB1825" w:rsidRDefault="00EA4CAE" w:rsidP="00EA4CAE">
            <w:pPr>
              <w:spacing w:after="0"/>
              <w:contextualSpacing/>
              <w:rPr>
                <w:rFonts w:ascii="Arial" w:hAnsi="Arial" w:cs="Arial"/>
                <w:szCs w:val="23"/>
                <w:lang w:val="fr-FR"/>
              </w:rPr>
            </w:pPr>
            <w:r>
              <w:rPr>
                <w:rFonts w:ascii="Arial" w:hAnsi="Arial" w:cs="Arial"/>
                <w:szCs w:val="23"/>
                <w:lang w:val="fr-FR"/>
              </w:rPr>
              <w:t>Atteint partiellement</w:t>
            </w:r>
          </w:p>
        </w:tc>
      </w:tr>
      <w:tr w:rsidR="0021401C" w:rsidRPr="007B53BE" w14:paraId="7774A11E" w14:textId="77777777" w:rsidTr="00105391">
        <w:trPr>
          <w:trHeight w:val="318"/>
        </w:trPr>
        <w:tc>
          <w:tcPr>
            <w:tcW w:w="3969" w:type="dxa"/>
            <w:tcBorders>
              <w:top w:val="single" w:sz="4" w:space="0" w:color="auto"/>
              <w:left w:val="nil"/>
              <w:bottom w:val="single" w:sz="4" w:space="0" w:color="auto"/>
              <w:right w:val="single" w:sz="4" w:space="0" w:color="auto"/>
            </w:tcBorders>
            <w:hideMark/>
          </w:tcPr>
          <w:p w14:paraId="5A0F043C" w14:textId="04FD3EE9" w:rsidR="0021401C" w:rsidRPr="00426B46" w:rsidRDefault="00426B46" w:rsidP="00426B46">
            <w:pPr>
              <w:spacing w:after="0"/>
              <w:contextualSpacing/>
              <w:rPr>
                <w:rFonts w:ascii="Arial" w:hAnsi="Arial" w:cs="Arial"/>
                <w:szCs w:val="23"/>
                <w:lang w:val="fr-FR"/>
              </w:rPr>
            </w:pPr>
            <w:r w:rsidRPr="00426B46">
              <w:rPr>
                <w:rFonts w:ascii="Arial" w:hAnsi="Arial" w:cs="Arial"/>
                <w:szCs w:val="23"/>
                <w:lang w:val="fr-FR"/>
              </w:rPr>
              <w:t>Mise en place du Registre Spécial des Hydrocarbures.</w:t>
            </w:r>
          </w:p>
        </w:tc>
        <w:tc>
          <w:tcPr>
            <w:tcW w:w="6714" w:type="dxa"/>
            <w:tcBorders>
              <w:top w:val="single" w:sz="4" w:space="0" w:color="auto"/>
              <w:left w:val="single" w:sz="4" w:space="0" w:color="auto"/>
              <w:bottom w:val="single" w:sz="4" w:space="0" w:color="auto"/>
              <w:right w:val="nil"/>
            </w:tcBorders>
          </w:tcPr>
          <w:p w14:paraId="0D2249C4" w14:textId="6E13AD25" w:rsidR="0021401C" w:rsidRPr="00FB1825" w:rsidRDefault="00EA4CAE" w:rsidP="00EA4CAE">
            <w:pPr>
              <w:spacing w:after="0"/>
              <w:contextualSpacing/>
              <w:rPr>
                <w:rFonts w:ascii="Arial" w:hAnsi="Arial" w:cs="Arial"/>
                <w:szCs w:val="23"/>
                <w:lang w:val="fr-FR"/>
              </w:rPr>
            </w:pPr>
            <w:r>
              <w:rPr>
                <w:rFonts w:ascii="Arial" w:hAnsi="Arial" w:cs="Arial"/>
                <w:szCs w:val="23"/>
                <w:lang w:val="fr-FR"/>
              </w:rPr>
              <w:t>Atteint partiellement</w:t>
            </w:r>
          </w:p>
        </w:tc>
      </w:tr>
      <w:tr w:rsidR="00426B46" w:rsidRPr="007B53BE" w14:paraId="62AC1D09" w14:textId="77777777" w:rsidTr="00105391">
        <w:trPr>
          <w:trHeight w:val="318"/>
        </w:trPr>
        <w:tc>
          <w:tcPr>
            <w:tcW w:w="3969" w:type="dxa"/>
            <w:tcBorders>
              <w:top w:val="single" w:sz="4" w:space="0" w:color="auto"/>
              <w:left w:val="nil"/>
              <w:bottom w:val="single" w:sz="4" w:space="0" w:color="auto"/>
              <w:right w:val="single" w:sz="4" w:space="0" w:color="auto"/>
            </w:tcBorders>
          </w:tcPr>
          <w:p w14:paraId="69AA92D2" w14:textId="708DDEEC" w:rsidR="00426B46" w:rsidRPr="00426B46" w:rsidRDefault="00426B46">
            <w:pPr>
              <w:spacing w:after="0"/>
              <w:contextualSpacing/>
              <w:rPr>
                <w:rFonts w:ascii="Arial" w:hAnsi="Arial" w:cs="Arial"/>
                <w:lang w:val="fr-FR"/>
              </w:rPr>
            </w:pPr>
            <w:r>
              <w:rPr>
                <w:rFonts w:ascii="Arial" w:hAnsi="Arial" w:cs="Arial"/>
                <w:lang w:val="fr-FR"/>
              </w:rPr>
              <w:t>Amélioration du Registre des titres forestiers.</w:t>
            </w:r>
          </w:p>
        </w:tc>
        <w:tc>
          <w:tcPr>
            <w:tcW w:w="6714" w:type="dxa"/>
            <w:tcBorders>
              <w:top w:val="single" w:sz="4" w:space="0" w:color="auto"/>
              <w:left w:val="single" w:sz="4" w:space="0" w:color="auto"/>
              <w:bottom w:val="single" w:sz="4" w:space="0" w:color="auto"/>
              <w:right w:val="nil"/>
            </w:tcBorders>
          </w:tcPr>
          <w:p w14:paraId="4FCF66EB" w14:textId="55EC5BA1" w:rsidR="00426B46" w:rsidRPr="00426B46" w:rsidRDefault="00EA4CAE" w:rsidP="00EA4CAE">
            <w:pPr>
              <w:spacing w:after="0"/>
              <w:contextualSpacing/>
              <w:rPr>
                <w:rFonts w:ascii="Arial" w:hAnsi="Arial" w:cs="Arial"/>
                <w:lang w:val="fr-FR"/>
              </w:rPr>
            </w:pPr>
            <w:r>
              <w:rPr>
                <w:rFonts w:ascii="Arial" w:hAnsi="Arial" w:cs="Arial"/>
                <w:lang w:val="fr-FR"/>
              </w:rPr>
              <w:t>Atteint partiellement</w:t>
            </w:r>
          </w:p>
        </w:tc>
      </w:tr>
      <w:tr w:rsidR="00426B46" w:rsidRPr="007B53BE" w14:paraId="3EF950A7" w14:textId="77777777" w:rsidTr="00105391">
        <w:trPr>
          <w:trHeight w:val="318"/>
        </w:trPr>
        <w:tc>
          <w:tcPr>
            <w:tcW w:w="3969" w:type="dxa"/>
            <w:tcBorders>
              <w:top w:val="single" w:sz="4" w:space="0" w:color="auto"/>
              <w:left w:val="nil"/>
              <w:bottom w:val="single" w:sz="4" w:space="0" w:color="auto"/>
              <w:right w:val="single" w:sz="4" w:space="0" w:color="auto"/>
            </w:tcBorders>
          </w:tcPr>
          <w:p w14:paraId="2383F046" w14:textId="51F20514" w:rsidR="00426B46" w:rsidRDefault="00426B46">
            <w:pPr>
              <w:spacing w:after="0"/>
              <w:contextualSpacing/>
              <w:rPr>
                <w:rFonts w:ascii="Arial" w:hAnsi="Arial" w:cs="Arial"/>
                <w:lang w:val="fr-FR"/>
              </w:rPr>
            </w:pPr>
            <w:r>
              <w:rPr>
                <w:rFonts w:ascii="Arial" w:hAnsi="Arial" w:cs="Arial"/>
                <w:lang w:val="fr-FR"/>
              </w:rPr>
              <w:t>Divulgation des contrats du secteur extractif.</w:t>
            </w:r>
          </w:p>
        </w:tc>
        <w:tc>
          <w:tcPr>
            <w:tcW w:w="6714" w:type="dxa"/>
            <w:tcBorders>
              <w:top w:val="single" w:sz="4" w:space="0" w:color="auto"/>
              <w:left w:val="single" w:sz="4" w:space="0" w:color="auto"/>
              <w:bottom w:val="single" w:sz="4" w:space="0" w:color="auto"/>
              <w:right w:val="nil"/>
            </w:tcBorders>
          </w:tcPr>
          <w:p w14:paraId="17A563FB" w14:textId="7566D1D3" w:rsidR="00426B46" w:rsidRPr="00426B46" w:rsidRDefault="00EA4CAE" w:rsidP="00EA4CAE">
            <w:pPr>
              <w:spacing w:after="0"/>
              <w:contextualSpacing/>
              <w:rPr>
                <w:rFonts w:ascii="Arial" w:hAnsi="Arial" w:cs="Arial"/>
                <w:lang w:val="fr-FR"/>
              </w:rPr>
            </w:pPr>
            <w:r>
              <w:rPr>
                <w:rFonts w:ascii="Arial" w:hAnsi="Arial" w:cs="Arial"/>
                <w:lang w:val="fr-FR"/>
              </w:rPr>
              <w:t>Atteint</w:t>
            </w:r>
          </w:p>
        </w:tc>
      </w:tr>
      <w:tr w:rsidR="00426B46" w:rsidRPr="007B53BE" w14:paraId="5F86FDBC" w14:textId="77777777" w:rsidTr="00105391">
        <w:trPr>
          <w:trHeight w:val="318"/>
        </w:trPr>
        <w:tc>
          <w:tcPr>
            <w:tcW w:w="3969" w:type="dxa"/>
            <w:tcBorders>
              <w:top w:val="single" w:sz="4" w:space="0" w:color="auto"/>
              <w:left w:val="nil"/>
              <w:bottom w:val="single" w:sz="4" w:space="0" w:color="auto"/>
              <w:right w:val="single" w:sz="4" w:space="0" w:color="auto"/>
            </w:tcBorders>
          </w:tcPr>
          <w:p w14:paraId="7A018605" w14:textId="3013C3E7" w:rsidR="00426B46" w:rsidRDefault="00426B46">
            <w:pPr>
              <w:spacing w:after="0"/>
              <w:contextualSpacing/>
              <w:rPr>
                <w:rFonts w:ascii="Arial" w:hAnsi="Arial" w:cs="Arial"/>
                <w:lang w:val="fr-FR"/>
              </w:rPr>
            </w:pPr>
            <w:r>
              <w:rPr>
                <w:rFonts w:ascii="Arial" w:hAnsi="Arial" w:cs="Arial"/>
                <w:lang w:val="fr-FR"/>
              </w:rPr>
              <w:lastRenderedPageBreak/>
              <w:t>Mise en place du registre sur la propriété effective.</w:t>
            </w:r>
          </w:p>
        </w:tc>
        <w:tc>
          <w:tcPr>
            <w:tcW w:w="6714" w:type="dxa"/>
            <w:tcBorders>
              <w:top w:val="single" w:sz="4" w:space="0" w:color="auto"/>
              <w:left w:val="single" w:sz="4" w:space="0" w:color="auto"/>
              <w:bottom w:val="single" w:sz="4" w:space="0" w:color="auto"/>
              <w:right w:val="nil"/>
            </w:tcBorders>
          </w:tcPr>
          <w:p w14:paraId="277F73B7" w14:textId="64AB655B" w:rsidR="00426B46" w:rsidRPr="00426B46" w:rsidRDefault="00EA4CAE">
            <w:pPr>
              <w:spacing w:after="0"/>
              <w:contextualSpacing/>
              <w:rPr>
                <w:rFonts w:ascii="Arial" w:hAnsi="Arial" w:cs="Arial"/>
                <w:lang w:val="fr-FR"/>
              </w:rPr>
            </w:pPr>
            <w:r>
              <w:rPr>
                <w:rFonts w:ascii="Arial" w:hAnsi="Arial" w:cs="Arial"/>
                <w:lang w:val="fr-FR"/>
              </w:rPr>
              <w:t xml:space="preserve">Non </w:t>
            </w:r>
          </w:p>
        </w:tc>
      </w:tr>
      <w:tr w:rsidR="001A1A83" w:rsidRPr="007B53BE" w14:paraId="32E6C6E2" w14:textId="77777777" w:rsidTr="00105391">
        <w:trPr>
          <w:trHeight w:val="318"/>
        </w:trPr>
        <w:tc>
          <w:tcPr>
            <w:tcW w:w="3969" w:type="dxa"/>
            <w:tcBorders>
              <w:top w:val="single" w:sz="4" w:space="0" w:color="auto"/>
              <w:left w:val="nil"/>
              <w:bottom w:val="single" w:sz="4" w:space="0" w:color="auto"/>
              <w:right w:val="single" w:sz="4" w:space="0" w:color="auto"/>
            </w:tcBorders>
          </w:tcPr>
          <w:p w14:paraId="792F370D" w14:textId="6F5AD1D6" w:rsidR="001A1A83" w:rsidRDefault="001A1A83">
            <w:pPr>
              <w:spacing w:after="0"/>
              <w:contextualSpacing/>
              <w:rPr>
                <w:rFonts w:ascii="Arial" w:hAnsi="Arial" w:cs="Arial"/>
                <w:lang w:val="fr-FR"/>
              </w:rPr>
            </w:pPr>
            <w:r>
              <w:rPr>
                <w:rFonts w:ascii="Arial" w:hAnsi="Arial" w:cs="Arial"/>
                <w:lang w:val="fr-FR"/>
              </w:rPr>
              <w:t>Rapport Annuel d’Activité.</w:t>
            </w:r>
          </w:p>
        </w:tc>
        <w:tc>
          <w:tcPr>
            <w:tcW w:w="6714" w:type="dxa"/>
            <w:tcBorders>
              <w:top w:val="single" w:sz="4" w:space="0" w:color="auto"/>
              <w:left w:val="single" w:sz="4" w:space="0" w:color="auto"/>
              <w:bottom w:val="single" w:sz="4" w:space="0" w:color="auto"/>
              <w:right w:val="nil"/>
            </w:tcBorders>
          </w:tcPr>
          <w:p w14:paraId="235FF27F" w14:textId="4C465460" w:rsidR="001A1A83" w:rsidRPr="00426B46" w:rsidRDefault="00EA4CAE">
            <w:pPr>
              <w:spacing w:after="0"/>
              <w:contextualSpacing/>
              <w:rPr>
                <w:rFonts w:ascii="Arial" w:hAnsi="Arial" w:cs="Arial"/>
                <w:lang w:val="fr-FR"/>
              </w:rPr>
            </w:pPr>
            <w:r>
              <w:rPr>
                <w:rFonts w:ascii="Arial" w:hAnsi="Arial" w:cs="Arial"/>
                <w:lang w:val="fr-FR"/>
              </w:rPr>
              <w:t>Atteint partiellement</w:t>
            </w:r>
          </w:p>
        </w:tc>
      </w:tr>
      <w:tr w:rsidR="001A1A83" w:rsidRPr="007B53BE" w14:paraId="75AE53A5" w14:textId="77777777" w:rsidTr="00105391">
        <w:trPr>
          <w:trHeight w:val="318"/>
        </w:trPr>
        <w:tc>
          <w:tcPr>
            <w:tcW w:w="3969" w:type="dxa"/>
            <w:tcBorders>
              <w:top w:val="single" w:sz="4" w:space="0" w:color="auto"/>
              <w:left w:val="nil"/>
              <w:bottom w:val="single" w:sz="4" w:space="0" w:color="auto"/>
              <w:right w:val="single" w:sz="4" w:space="0" w:color="auto"/>
            </w:tcBorders>
          </w:tcPr>
          <w:p w14:paraId="612C4297" w14:textId="5082845E" w:rsidR="001A1A83" w:rsidRDefault="001A1A83">
            <w:pPr>
              <w:spacing w:after="0"/>
              <w:contextualSpacing/>
              <w:rPr>
                <w:rFonts w:ascii="Arial" w:hAnsi="Arial" w:cs="Arial"/>
                <w:lang w:val="fr-FR"/>
              </w:rPr>
            </w:pPr>
            <w:r>
              <w:rPr>
                <w:rFonts w:ascii="Arial" w:hAnsi="Arial" w:cs="Arial"/>
                <w:lang w:val="fr-FR"/>
              </w:rPr>
              <w:t>Mise en place d’une base de données des entreprises extractives.</w:t>
            </w:r>
          </w:p>
        </w:tc>
        <w:tc>
          <w:tcPr>
            <w:tcW w:w="6714" w:type="dxa"/>
            <w:tcBorders>
              <w:top w:val="single" w:sz="4" w:space="0" w:color="auto"/>
              <w:left w:val="single" w:sz="4" w:space="0" w:color="auto"/>
              <w:bottom w:val="single" w:sz="4" w:space="0" w:color="auto"/>
              <w:right w:val="nil"/>
            </w:tcBorders>
          </w:tcPr>
          <w:p w14:paraId="6011E001" w14:textId="5783E51F" w:rsidR="001A1A83" w:rsidRDefault="00C47544">
            <w:pPr>
              <w:spacing w:after="0"/>
              <w:contextualSpacing/>
              <w:rPr>
                <w:rFonts w:ascii="Arial" w:hAnsi="Arial" w:cs="Arial"/>
                <w:lang w:val="fr-FR"/>
              </w:rPr>
            </w:pPr>
            <w:r>
              <w:rPr>
                <w:rFonts w:ascii="Arial" w:hAnsi="Arial" w:cs="Arial"/>
                <w:lang w:val="fr-FR"/>
              </w:rPr>
              <w:t>Atteint</w:t>
            </w:r>
            <w:r w:rsidR="00850B23">
              <w:rPr>
                <w:rFonts w:ascii="Arial" w:hAnsi="Arial" w:cs="Arial"/>
                <w:lang w:val="fr-FR"/>
              </w:rPr>
              <w:t xml:space="preserve"> pour le secteur forestier (il existe un Centre de Données forestières)</w:t>
            </w:r>
          </w:p>
          <w:p w14:paraId="7A038FBE" w14:textId="7D2FDF61" w:rsidR="00C47544" w:rsidRPr="00426B46" w:rsidRDefault="00C47544">
            <w:pPr>
              <w:spacing w:after="0"/>
              <w:contextualSpacing/>
              <w:rPr>
                <w:rFonts w:ascii="Arial" w:hAnsi="Arial" w:cs="Arial"/>
                <w:lang w:val="fr-FR"/>
              </w:rPr>
            </w:pPr>
            <w:r>
              <w:rPr>
                <w:rFonts w:ascii="Arial" w:hAnsi="Arial" w:cs="Arial"/>
                <w:lang w:val="fr-FR"/>
              </w:rPr>
              <w:t>Atteint partiellement pour le secteur minier</w:t>
            </w:r>
          </w:p>
        </w:tc>
      </w:tr>
      <w:tr w:rsidR="001A1A83" w:rsidRPr="007B53BE" w14:paraId="016B0C50" w14:textId="77777777" w:rsidTr="00105391">
        <w:trPr>
          <w:trHeight w:val="318"/>
        </w:trPr>
        <w:tc>
          <w:tcPr>
            <w:tcW w:w="3969" w:type="dxa"/>
            <w:tcBorders>
              <w:top w:val="single" w:sz="4" w:space="0" w:color="auto"/>
              <w:left w:val="nil"/>
              <w:bottom w:val="single" w:sz="4" w:space="0" w:color="auto"/>
              <w:right w:val="single" w:sz="4" w:space="0" w:color="auto"/>
            </w:tcBorders>
          </w:tcPr>
          <w:p w14:paraId="6829516C" w14:textId="28CB8226" w:rsidR="001A1A83" w:rsidRDefault="001A1A83">
            <w:pPr>
              <w:spacing w:after="0"/>
              <w:contextualSpacing/>
              <w:rPr>
                <w:rFonts w:ascii="Arial" w:hAnsi="Arial" w:cs="Arial"/>
                <w:lang w:val="fr-FR"/>
              </w:rPr>
            </w:pPr>
            <w:r>
              <w:rPr>
                <w:rFonts w:ascii="Arial" w:hAnsi="Arial" w:cs="Arial"/>
                <w:lang w:val="fr-FR"/>
              </w:rPr>
              <w:t>Soumission des formulaires de déclaration.</w:t>
            </w:r>
          </w:p>
        </w:tc>
        <w:tc>
          <w:tcPr>
            <w:tcW w:w="6714" w:type="dxa"/>
            <w:tcBorders>
              <w:top w:val="single" w:sz="4" w:space="0" w:color="auto"/>
              <w:left w:val="single" w:sz="4" w:space="0" w:color="auto"/>
              <w:bottom w:val="single" w:sz="4" w:space="0" w:color="auto"/>
              <w:right w:val="nil"/>
            </w:tcBorders>
          </w:tcPr>
          <w:p w14:paraId="1D364E84" w14:textId="390E2924" w:rsidR="001A1A83" w:rsidRDefault="00850B23">
            <w:pPr>
              <w:spacing w:after="0"/>
              <w:contextualSpacing/>
              <w:rPr>
                <w:rFonts w:ascii="Arial" w:hAnsi="Arial" w:cs="Arial"/>
                <w:lang w:val="fr-FR"/>
              </w:rPr>
            </w:pPr>
            <w:r>
              <w:rPr>
                <w:rFonts w:ascii="Arial" w:hAnsi="Arial" w:cs="Arial"/>
                <w:lang w:val="fr-FR"/>
              </w:rPr>
              <w:t xml:space="preserve">Atteint </w:t>
            </w:r>
          </w:p>
          <w:p w14:paraId="142598FE" w14:textId="7354F48A" w:rsidR="001A1A83" w:rsidRPr="00426B46" w:rsidRDefault="001A1A83">
            <w:pPr>
              <w:spacing w:after="0"/>
              <w:contextualSpacing/>
              <w:rPr>
                <w:rFonts w:ascii="Arial" w:hAnsi="Arial" w:cs="Arial"/>
                <w:lang w:val="fr-FR"/>
              </w:rPr>
            </w:pPr>
          </w:p>
        </w:tc>
      </w:tr>
      <w:tr w:rsidR="001A1A83" w:rsidRPr="007B53BE" w14:paraId="1D0A518B" w14:textId="77777777" w:rsidTr="00105391">
        <w:trPr>
          <w:trHeight w:val="318"/>
        </w:trPr>
        <w:tc>
          <w:tcPr>
            <w:tcW w:w="3969" w:type="dxa"/>
            <w:tcBorders>
              <w:top w:val="single" w:sz="4" w:space="0" w:color="auto"/>
              <w:left w:val="nil"/>
              <w:bottom w:val="single" w:sz="4" w:space="0" w:color="auto"/>
              <w:right w:val="single" w:sz="4" w:space="0" w:color="auto"/>
            </w:tcBorders>
          </w:tcPr>
          <w:p w14:paraId="0B169CDF" w14:textId="26BE242C" w:rsidR="001A1A83" w:rsidRDefault="001A1A83">
            <w:pPr>
              <w:spacing w:after="0"/>
              <w:contextualSpacing/>
              <w:rPr>
                <w:rFonts w:ascii="Arial" w:hAnsi="Arial" w:cs="Arial"/>
                <w:lang w:val="fr-FR"/>
              </w:rPr>
            </w:pPr>
            <w:r>
              <w:rPr>
                <w:rFonts w:ascii="Arial" w:hAnsi="Arial" w:cs="Arial"/>
                <w:lang w:val="fr-FR"/>
              </w:rPr>
              <w:t>Contribution du secteur extractif dans le budget de l’Etat.</w:t>
            </w:r>
          </w:p>
        </w:tc>
        <w:tc>
          <w:tcPr>
            <w:tcW w:w="6714" w:type="dxa"/>
            <w:tcBorders>
              <w:top w:val="single" w:sz="4" w:space="0" w:color="auto"/>
              <w:left w:val="single" w:sz="4" w:space="0" w:color="auto"/>
              <w:bottom w:val="single" w:sz="4" w:space="0" w:color="auto"/>
              <w:right w:val="nil"/>
            </w:tcBorders>
          </w:tcPr>
          <w:p w14:paraId="45740E09" w14:textId="7D15B816" w:rsidR="00EE1606" w:rsidRDefault="00C47544" w:rsidP="00EE1606">
            <w:pPr>
              <w:spacing w:after="0"/>
              <w:contextualSpacing/>
              <w:rPr>
                <w:rFonts w:ascii="Arial" w:hAnsi="Arial" w:cs="Arial"/>
                <w:lang w:val="fr-FR"/>
              </w:rPr>
            </w:pPr>
            <w:r>
              <w:rPr>
                <w:rFonts w:ascii="Arial" w:hAnsi="Arial" w:cs="Arial"/>
                <w:lang w:val="fr-FR"/>
              </w:rPr>
              <w:t xml:space="preserve">Atteint </w:t>
            </w:r>
            <w:r w:rsidR="005E2370">
              <w:rPr>
                <w:rFonts w:ascii="Arial" w:hAnsi="Arial" w:cs="Arial"/>
                <w:lang w:val="fr-FR"/>
              </w:rPr>
              <w:t xml:space="preserve">  </w:t>
            </w:r>
            <w:hyperlink r:id="rId70" w:history="1">
              <w:r w:rsidR="00EE1606" w:rsidRPr="00066693">
                <w:rPr>
                  <w:rStyle w:val="Lienhypertexte"/>
                  <w:rFonts w:ascii="Arial" w:hAnsi="Arial" w:cs="Arial"/>
                  <w:lang w:val="fr-FR"/>
                </w:rPr>
                <w:t>https://app.itierca.com/assets/images/rapport/RAPPORT%20ITIE%20RCA%202021.pdf</w:t>
              </w:r>
            </w:hyperlink>
          </w:p>
          <w:p w14:paraId="7D8CC90F" w14:textId="104B545A" w:rsidR="00EE1606" w:rsidRDefault="005E2370" w:rsidP="00EE1606">
            <w:pPr>
              <w:spacing w:after="0"/>
              <w:contextualSpacing/>
              <w:rPr>
                <w:rFonts w:ascii="Arial" w:hAnsi="Arial" w:cs="Arial"/>
                <w:lang w:val="fr-FR"/>
              </w:rPr>
            </w:pPr>
            <w:r w:rsidRPr="005E2370">
              <w:rPr>
                <w:rFonts w:ascii="Arial" w:hAnsi="Arial" w:cs="Arial"/>
                <w:lang w:val="fr-FR"/>
              </w:rPr>
              <w:t xml:space="preserve"> </w:t>
            </w:r>
          </w:p>
        </w:tc>
      </w:tr>
      <w:tr w:rsidR="001A1A83" w:rsidRPr="007B53BE" w14:paraId="4C4C877A" w14:textId="77777777" w:rsidTr="00105391">
        <w:trPr>
          <w:trHeight w:val="318"/>
        </w:trPr>
        <w:tc>
          <w:tcPr>
            <w:tcW w:w="3969" w:type="dxa"/>
            <w:tcBorders>
              <w:top w:val="single" w:sz="4" w:space="0" w:color="auto"/>
              <w:left w:val="nil"/>
              <w:bottom w:val="single" w:sz="4" w:space="0" w:color="auto"/>
              <w:right w:val="single" w:sz="4" w:space="0" w:color="auto"/>
            </w:tcBorders>
          </w:tcPr>
          <w:p w14:paraId="3A17374B" w14:textId="5CDC51FA" w:rsidR="001A1A83" w:rsidRDefault="001A1A83">
            <w:pPr>
              <w:spacing w:after="0"/>
              <w:contextualSpacing/>
              <w:rPr>
                <w:rFonts w:ascii="Arial" w:hAnsi="Arial" w:cs="Arial"/>
                <w:lang w:val="fr-FR"/>
              </w:rPr>
            </w:pPr>
            <w:r>
              <w:rPr>
                <w:rFonts w:ascii="Arial" w:hAnsi="Arial" w:cs="Arial"/>
                <w:lang w:val="fr-FR"/>
              </w:rPr>
              <w:t>Statistiques concernant l’emploi dans le secteur extractif.</w:t>
            </w:r>
          </w:p>
        </w:tc>
        <w:tc>
          <w:tcPr>
            <w:tcW w:w="6714" w:type="dxa"/>
            <w:tcBorders>
              <w:top w:val="single" w:sz="4" w:space="0" w:color="auto"/>
              <w:left w:val="single" w:sz="4" w:space="0" w:color="auto"/>
              <w:bottom w:val="single" w:sz="4" w:space="0" w:color="auto"/>
              <w:right w:val="nil"/>
            </w:tcBorders>
          </w:tcPr>
          <w:p w14:paraId="27B0FFA8" w14:textId="106D93AB" w:rsidR="001A1A83" w:rsidRDefault="00C47544">
            <w:pPr>
              <w:spacing w:after="0"/>
              <w:contextualSpacing/>
              <w:rPr>
                <w:rFonts w:ascii="Arial" w:hAnsi="Arial" w:cs="Arial"/>
                <w:lang w:val="fr-FR"/>
              </w:rPr>
            </w:pPr>
            <w:r>
              <w:rPr>
                <w:rFonts w:ascii="Arial" w:hAnsi="Arial" w:cs="Arial"/>
                <w:lang w:val="fr-FR"/>
              </w:rPr>
              <w:t>Non atteint</w:t>
            </w:r>
          </w:p>
        </w:tc>
      </w:tr>
      <w:tr w:rsidR="001A1A83" w:rsidRPr="007B53BE" w14:paraId="3ED432C1" w14:textId="77777777" w:rsidTr="00105391">
        <w:trPr>
          <w:trHeight w:val="318"/>
        </w:trPr>
        <w:tc>
          <w:tcPr>
            <w:tcW w:w="3969" w:type="dxa"/>
            <w:tcBorders>
              <w:top w:val="single" w:sz="4" w:space="0" w:color="auto"/>
              <w:left w:val="nil"/>
              <w:bottom w:val="single" w:sz="4" w:space="0" w:color="auto"/>
              <w:right w:val="single" w:sz="4" w:space="0" w:color="auto"/>
            </w:tcBorders>
          </w:tcPr>
          <w:p w14:paraId="5844EC06" w14:textId="31DE7D0F" w:rsidR="001A1A83" w:rsidRDefault="001A1A83">
            <w:pPr>
              <w:spacing w:after="0"/>
              <w:contextualSpacing/>
              <w:rPr>
                <w:rFonts w:ascii="Arial" w:hAnsi="Arial" w:cs="Arial"/>
                <w:lang w:val="fr-FR"/>
              </w:rPr>
            </w:pPr>
            <w:r>
              <w:rPr>
                <w:rFonts w:ascii="Arial" w:hAnsi="Arial" w:cs="Arial"/>
                <w:lang w:val="fr-FR"/>
              </w:rPr>
              <w:t>Elaboration d’un Rapport annuel</w:t>
            </w:r>
            <w:r w:rsidR="00C47544">
              <w:rPr>
                <w:rFonts w:ascii="Arial" w:hAnsi="Arial" w:cs="Arial"/>
                <w:lang w:val="fr-FR"/>
              </w:rPr>
              <w:t xml:space="preserve"> par la Direction Générale des E</w:t>
            </w:r>
            <w:r>
              <w:rPr>
                <w:rFonts w:ascii="Arial" w:hAnsi="Arial" w:cs="Arial"/>
                <w:lang w:val="fr-FR"/>
              </w:rPr>
              <w:t>aux et Forêts.</w:t>
            </w:r>
          </w:p>
        </w:tc>
        <w:tc>
          <w:tcPr>
            <w:tcW w:w="6714" w:type="dxa"/>
            <w:tcBorders>
              <w:top w:val="single" w:sz="4" w:space="0" w:color="auto"/>
              <w:left w:val="single" w:sz="4" w:space="0" w:color="auto"/>
              <w:bottom w:val="single" w:sz="4" w:space="0" w:color="auto"/>
              <w:right w:val="nil"/>
            </w:tcBorders>
          </w:tcPr>
          <w:p w14:paraId="671F823C" w14:textId="3A9C72DB" w:rsidR="001A1A83" w:rsidRDefault="00850B23">
            <w:pPr>
              <w:spacing w:after="0"/>
              <w:contextualSpacing/>
              <w:rPr>
                <w:rFonts w:ascii="Arial" w:hAnsi="Arial" w:cs="Arial"/>
                <w:lang w:val="fr-FR"/>
              </w:rPr>
            </w:pPr>
            <w:r>
              <w:rPr>
                <w:rFonts w:ascii="Arial" w:hAnsi="Arial" w:cs="Arial"/>
                <w:lang w:val="fr-FR"/>
              </w:rPr>
              <w:t xml:space="preserve">Atteint </w:t>
            </w:r>
          </w:p>
        </w:tc>
      </w:tr>
      <w:tr w:rsidR="008A62F8" w:rsidRPr="007B53BE" w14:paraId="6481191D" w14:textId="77777777" w:rsidTr="00105391">
        <w:trPr>
          <w:trHeight w:val="318"/>
        </w:trPr>
        <w:tc>
          <w:tcPr>
            <w:tcW w:w="3969" w:type="dxa"/>
            <w:tcBorders>
              <w:top w:val="single" w:sz="4" w:space="0" w:color="auto"/>
              <w:left w:val="nil"/>
              <w:bottom w:val="nil"/>
              <w:right w:val="single" w:sz="4" w:space="0" w:color="auto"/>
            </w:tcBorders>
          </w:tcPr>
          <w:p w14:paraId="03CDF77A" w14:textId="452A580A" w:rsidR="008A62F8" w:rsidRDefault="008A62F8">
            <w:pPr>
              <w:spacing w:after="0"/>
              <w:contextualSpacing/>
              <w:rPr>
                <w:rFonts w:ascii="Arial" w:hAnsi="Arial" w:cs="Arial"/>
                <w:lang w:val="fr-FR"/>
              </w:rPr>
            </w:pPr>
            <w:r>
              <w:rPr>
                <w:rFonts w:ascii="Arial" w:hAnsi="Arial" w:cs="Arial"/>
                <w:lang w:val="fr-FR"/>
              </w:rPr>
              <w:t>Amélioration de la cohérence des données de production et d’exportation dans le secteur extractif.</w:t>
            </w:r>
          </w:p>
        </w:tc>
        <w:tc>
          <w:tcPr>
            <w:tcW w:w="6714" w:type="dxa"/>
            <w:tcBorders>
              <w:top w:val="single" w:sz="4" w:space="0" w:color="auto"/>
              <w:left w:val="single" w:sz="4" w:space="0" w:color="auto"/>
              <w:bottom w:val="nil"/>
              <w:right w:val="nil"/>
            </w:tcBorders>
          </w:tcPr>
          <w:p w14:paraId="63EC96B9" w14:textId="5295CCEF" w:rsidR="002C144B" w:rsidRDefault="005A6ED8" w:rsidP="005A6ED8">
            <w:pPr>
              <w:tabs>
                <w:tab w:val="center" w:pos="2868"/>
              </w:tabs>
              <w:spacing w:after="0"/>
              <w:contextualSpacing/>
              <w:rPr>
                <w:rFonts w:ascii="Arial" w:hAnsi="Arial" w:cs="Arial"/>
                <w:lang w:val="fr-FR"/>
              </w:rPr>
            </w:pPr>
            <w:r>
              <w:rPr>
                <w:rFonts w:ascii="Arial" w:hAnsi="Arial" w:cs="Arial"/>
                <w:lang w:val="fr-FR"/>
              </w:rPr>
              <w:t>Non atteint.</w:t>
            </w:r>
          </w:p>
          <w:p w14:paraId="57E3C550" w14:textId="1877C789" w:rsidR="005A6ED8" w:rsidRDefault="005A6ED8" w:rsidP="005A6ED8">
            <w:pPr>
              <w:tabs>
                <w:tab w:val="center" w:pos="2868"/>
              </w:tabs>
              <w:spacing w:after="0"/>
              <w:contextualSpacing/>
              <w:rPr>
                <w:rFonts w:ascii="Arial" w:hAnsi="Arial" w:cs="Arial"/>
                <w:lang w:val="fr-FR"/>
              </w:rPr>
            </w:pPr>
            <w:r>
              <w:rPr>
                <w:rFonts w:ascii="Arial" w:hAnsi="Arial" w:cs="Arial"/>
                <w:lang w:val="fr-FR"/>
              </w:rPr>
              <w:t>Il existe d’importante</w:t>
            </w:r>
            <w:r w:rsidR="0076654D">
              <w:rPr>
                <w:rFonts w:ascii="Arial" w:hAnsi="Arial" w:cs="Arial"/>
                <w:lang w:val="fr-FR"/>
              </w:rPr>
              <w:t>s</w:t>
            </w:r>
            <w:r>
              <w:rPr>
                <w:rFonts w:ascii="Arial" w:hAnsi="Arial" w:cs="Arial"/>
                <w:lang w:val="fr-FR"/>
              </w:rPr>
              <w:t xml:space="preserve"> disparité</w:t>
            </w:r>
            <w:r w:rsidR="0076654D">
              <w:rPr>
                <w:rFonts w:ascii="Arial" w:hAnsi="Arial" w:cs="Arial"/>
                <w:lang w:val="fr-FR"/>
              </w:rPr>
              <w:t>s et</w:t>
            </w:r>
            <w:r>
              <w:rPr>
                <w:rFonts w:ascii="Arial" w:hAnsi="Arial" w:cs="Arial"/>
                <w:lang w:val="fr-FR"/>
              </w:rPr>
              <w:t xml:space="preserve"> discordances dans les données relatives à la production et à l’exportation dans le secteur extractif auquel sont parfois associé des activités de production et d’exportation illégale</w:t>
            </w:r>
            <w:r w:rsidR="0076654D">
              <w:rPr>
                <w:rFonts w:ascii="Arial" w:hAnsi="Arial" w:cs="Arial"/>
                <w:lang w:val="fr-FR"/>
              </w:rPr>
              <w:t>s et en dehors du circuit formel.</w:t>
            </w:r>
          </w:p>
          <w:p w14:paraId="3F84073D" w14:textId="2423C1CC" w:rsidR="003E62CB" w:rsidRDefault="0076654D" w:rsidP="005A6ED8">
            <w:pPr>
              <w:tabs>
                <w:tab w:val="center" w:pos="2868"/>
              </w:tabs>
              <w:spacing w:after="0"/>
              <w:contextualSpacing/>
              <w:rPr>
                <w:rFonts w:ascii="Arial" w:hAnsi="Arial" w:cs="Arial"/>
                <w:lang w:val="fr-FR"/>
              </w:rPr>
            </w:pPr>
            <w:r>
              <w:rPr>
                <w:rFonts w:ascii="Arial" w:hAnsi="Arial" w:cs="Arial"/>
                <w:lang w:val="fr-FR"/>
              </w:rPr>
              <w:t xml:space="preserve">Ces divergences exigent une analyse approfondie afin de clarifier la fiabilité des données et d’assurer leur </w:t>
            </w:r>
            <w:proofErr w:type="spellStart"/>
            <w:r>
              <w:rPr>
                <w:rFonts w:ascii="Arial" w:hAnsi="Arial" w:cs="Arial"/>
                <w:lang w:val="fr-FR"/>
              </w:rPr>
              <w:t>coherence</w:t>
            </w:r>
            <w:proofErr w:type="spellEnd"/>
            <w:r>
              <w:rPr>
                <w:rFonts w:ascii="Arial" w:hAnsi="Arial" w:cs="Arial"/>
                <w:lang w:val="fr-FR"/>
              </w:rPr>
              <w:t xml:space="preserve"> dans le secteur extractif </w:t>
            </w:r>
            <w:hyperlink r:id="rId71" w:history="1">
              <w:r w:rsidR="00740AB7" w:rsidRPr="00EA767E">
                <w:rPr>
                  <w:rStyle w:val="Lienhypertexte"/>
                  <w:rFonts w:ascii="Arial" w:hAnsi="Arial" w:cs="Arial"/>
                  <w:lang w:val="fr-FR"/>
                </w:rPr>
                <w:t>https://app.itierca.com/assets/images/rapport/RAPPORT%20ITIE%20RCA%202021.pdf</w:t>
              </w:r>
            </w:hyperlink>
            <w:r w:rsidR="00740AB7">
              <w:rPr>
                <w:rFonts w:ascii="Arial" w:hAnsi="Arial" w:cs="Arial"/>
                <w:lang w:val="fr-FR"/>
              </w:rPr>
              <w:t xml:space="preserve"> (page 92)</w:t>
            </w:r>
          </w:p>
          <w:p w14:paraId="4180E98D" w14:textId="345A922D" w:rsidR="0076654D" w:rsidRDefault="003E62CB" w:rsidP="005A6ED8">
            <w:pPr>
              <w:tabs>
                <w:tab w:val="center" w:pos="2868"/>
              </w:tabs>
              <w:spacing w:after="0"/>
              <w:contextualSpacing/>
              <w:rPr>
                <w:rFonts w:ascii="Arial" w:hAnsi="Arial" w:cs="Arial"/>
                <w:lang w:val="fr-FR"/>
              </w:rPr>
            </w:pPr>
            <w:r>
              <w:rPr>
                <w:rFonts w:ascii="Arial" w:hAnsi="Arial" w:cs="Arial"/>
                <w:lang w:val="fr-FR"/>
              </w:rPr>
              <w:t>Cette recommandation a été notifiée au Ministère des Mines pour des actions concrètes à mettre en œuvre à cet effet. (annexes de la correspondance)</w:t>
            </w:r>
            <w:r w:rsidR="00B725BB">
              <w:rPr>
                <w:rFonts w:ascii="Arial" w:hAnsi="Arial" w:cs="Arial"/>
                <w:lang w:val="fr-FR"/>
              </w:rPr>
              <w:t xml:space="preserve"> </w:t>
            </w:r>
            <w:r w:rsidR="0076654D">
              <w:rPr>
                <w:rFonts w:ascii="Arial" w:hAnsi="Arial" w:cs="Arial"/>
                <w:lang w:val="fr-FR"/>
              </w:rPr>
              <w:t xml:space="preserve"> </w:t>
            </w:r>
          </w:p>
          <w:p w14:paraId="06F48BFA" w14:textId="77777777" w:rsidR="005A6ED8" w:rsidRDefault="005A6ED8" w:rsidP="005A6ED8">
            <w:pPr>
              <w:tabs>
                <w:tab w:val="center" w:pos="2868"/>
              </w:tabs>
              <w:spacing w:after="0"/>
              <w:contextualSpacing/>
              <w:rPr>
                <w:rFonts w:ascii="Arial" w:hAnsi="Arial" w:cs="Arial"/>
                <w:lang w:val="fr-FR"/>
              </w:rPr>
            </w:pPr>
          </w:p>
          <w:p w14:paraId="0F9BBBD2" w14:textId="6E754DEE" w:rsidR="008A62F8" w:rsidRDefault="008A62F8">
            <w:pPr>
              <w:spacing w:after="0"/>
              <w:contextualSpacing/>
              <w:rPr>
                <w:rFonts w:ascii="Arial" w:hAnsi="Arial" w:cs="Arial"/>
                <w:lang w:val="fr-FR"/>
              </w:rPr>
            </w:pPr>
          </w:p>
        </w:tc>
      </w:tr>
    </w:tbl>
    <w:p w14:paraId="5055EF96" w14:textId="47167644" w:rsidR="0021401C" w:rsidRDefault="0021401C" w:rsidP="0021401C">
      <w:pPr>
        <w:rPr>
          <w:lang w:val="fr-FR"/>
        </w:rPr>
      </w:pPr>
    </w:p>
    <w:p w14:paraId="0BD538B8" w14:textId="77777777" w:rsidR="0021401C" w:rsidRDefault="0021401C" w:rsidP="0021401C">
      <w:pPr>
        <w:rPr>
          <w:lang w:val="fr-FR"/>
        </w:rPr>
      </w:pPr>
      <w:r>
        <w:rPr>
          <w:b/>
          <w:bCs/>
          <w:lang w:val="fr-FR"/>
        </w:rPr>
        <w:t>6. Comment les leçons tirées de la mise en œuvre de l’ITIE ont-elles informé le plan de travail actuel ?</w:t>
      </w:r>
    </w:p>
    <w:tbl>
      <w:tblPr>
        <w:tblStyle w:val="Grilledutableau"/>
        <w:tblW w:w="0" w:type="auto"/>
        <w:tblLook w:val="04A0" w:firstRow="1" w:lastRow="0" w:firstColumn="1" w:lastColumn="0" w:noHBand="0" w:noVBand="1"/>
      </w:tblPr>
      <w:tblGrid>
        <w:gridCol w:w="14220"/>
      </w:tblGrid>
      <w:tr w:rsidR="0021401C" w:rsidRPr="001C3A96" w14:paraId="1B0FCBB4" w14:textId="77777777" w:rsidTr="0021401C">
        <w:tc>
          <w:tcPr>
            <w:tcW w:w="9062" w:type="dxa"/>
            <w:tcBorders>
              <w:top w:val="single" w:sz="4" w:space="0" w:color="auto"/>
              <w:left w:val="single" w:sz="4" w:space="0" w:color="auto"/>
              <w:bottom w:val="single" w:sz="4" w:space="0" w:color="auto"/>
              <w:right w:val="single" w:sz="4" w:space="0" w:color="auto"/>
            </w:tcBorders>
          </w:tcPr>
          <w:p w14:paraId="0DED9B8D" w14:textId="37392A43" w:rsidR="0021401C" w:rsidRDefault="00F12505">
            <w:pPr>
              <w:spacing w:after="0"/>
              <w:rPr>
                <w:rFonts w:ascii="Arial" w:hAnsi="Arial" w:cs="Arial"/>
                <w:lang w:val="fr-FR"/>
              </w:rPr>
            </w:pPr>
            <w:r>
              <w:rPr>
                <w:rFonts w:ascii="Arial" w:hAnsi="Arial" w:cs="Arial"/>
                <w:lang w:val="fr-FR"/>
              </w:rPr>
              <w:t>L’analyse de l</w:t>
            </w:r>
            <w:r w:rsidR="008A62F8">
              <w:rPr>
                <w:rFonts w:ascii="Arial" w:hAnsi="Arial" w:cs="Arial"/>
                <w:lang w:val="fr-FR"/>
              </w:rPr>
              <w:t>a mise en œuvre de l’ITIE</w:t>
            </w:r>
            <w:r>
              <w:rPr>
                <w:rFonts w:ascii="Arial" w:hAnsi="Arial" w:cs="Arial"/>
                <w:lang w:val="fr-FR"/>
              </w:rPr>
              <w:t>,  d</w:t>
            </w:r>
            <w:r w:rsidR="008A62F8">
              <w:rPr>
                <w:rFonts w:ascii="Arial" w:hAnsi="Arial" w:cs="Arial"/>
                <w:lang w:val="fr-FR"/>
              </w:rPr>
              <w:t>es recommandations</w:t>
            </w:r>
            <w:r>
              <w:rPr>
                <w:rFonts w:ascii="Arial" w:hAnsi="Arial" w:cs="Arial"/>
                <w:lang w:val="fr-FR"/>
              </w:rPr>
              <w:t xml:space="preserve"> et</w:t>
            </w:r>
            <w:r w:rsidR="003B0A58">
              <w:rPr>
                <w:rFonts w:ascii="Arial" w:hAnsi="Arial" w:cs="Arial"/>
                <w:lang w:val="fr-FR"/>
              </w:rPr>
              <w:t xml:space="preserve"> des é</w:t>
            </w:r>
            <w:r w:rsidR="008A62F8">
              <w:rPr>
                <w:rFonts w:ascii="Arial" w:hAnsi="Arial" w:cs="Arial"/>
                <w:lang w:val="fr-FR"/>
              </w:rPr>
              <w:t>tudes</w:t>
            </w:r>
            <w:r>
              <w:rPr>
                <w:rFonts w:ascii="Arial" w:hAnsi="Arial" w:cs="Arial"/>
                <w:lang w:val="fr-FR"/>
              </w:rPr>
              <w:t xml:space="preserve"> ainsi que des </w:t>
            </w:r>
            <w:r w:rsidR="008A62F8">
              <w:rPr>
                <w:rFonts w:ascii="Arial" w:hAnsi="Arial" w:cs="Arial"/>
                <w:lang w:val="fr-FR"/>
              </w:rPr>
              <w:t>Rapports ont permis d’identifier les défis suivants :</w:t>
            </w:r>
          </w:p>
          <w:p w14:paraId="75C05510" w14:textId="225A2701" w:rsidR="00AA0C08" w:rsidRDefault="00AA0C08" w:rsidP="00916195">
            <w:pPr>
              <w:pStyle w:val="Paragraphedeliste"/>
              <w:numPr>
                <w:ilvl w:val="0"/>
                <w:numId w:val="22"/>
              </w:numPr>
              <w:spacing w:before="0" w:after="0"/>
              <w:rPr>
                <w:rFonts w:ascii="Arial" w:hAnsi="Arial"/>
                <w:lang w:val="fr-FR"/>
              </w:rPr>
            </w:pPr>
            <w:r>
              <w:rPr>
                <w:rFonts w:ascii="Arial" w:hAnsi="Arial"/>
                <w:lang w:val="fr-FR"/>
              </w:rPr>
              <w:t>Réfor</w:t>
            </w:r>
            <w:r w:rsidR="004E586A">
              <w:rPr>
                <w:rFonts w:ascii="Arial" w:hAnsi="Arial"/>
                <w:lang w:val="fr-FR"/>
              </w:rPr>
              <w:t xml:space="preserve">mes institutionnelles </w:t>
            </w:r>
            <w:r>
              <w:rPr>
                <w:rFonts w:ascii="Arial" w:hAnsi="Arial"/>
                <w:lang w:val="fr-FR"/>
              </w:rPr>
              <w:t>pour améliorer la transparence dans la chaîne de valeur.</w:t>
            </w:r>
          </w:p>
          <w:p w14:paraId="39DBB5C1" w14:textId="10A878F1" w:rsidR="00AA0C08" w:rsidRDefault="0043518F" w:rsidP="00916195">
            <w:pPr>
              <w:pStyle w:val="Paragraphedeliste"/>
              <w:numPr>
                <w:ilvl w:val="0"/>
                <w:numId w:val="22"/>
              </w:numPr>
              <w:spacing w:before="0" w:after="0"/>
              <w:rPr>
                <w:rFonts w:ascii="Arial" w:hAnsi="Arial"/>
                <w:lang w:val="fr-FR"/>
              </w:rPr>
            </w:pPr>
            <w:r>
              <w:rPr>
                <w:rFonts w:ascii="Arial" w:hAnsi="Arial"/>
                <w:lang w:val="fr-FR"/>
              </w:rPr>
              <w:t>Organisation des groupes de travail en collège des parties prenantes.</w:t>
            </w:r>
          </w:p>
          <w:p w14:paraId="71AD8378" w14:textId="64FB4A8F" w:rsidR="00AA0C08" w:rsidRPr="0043518F" w:rsidRDefault="00AA0C08" w:rsidP="0043518F">
            <w:pPr>
              <w:pStyle w:val="Paragraphedeliste"/>
              <w:numPr>
                <w:ilvl w:val="0"/>
                <w:numId w:val="22"/>
              </w:numPr>
              <w:spacing w:before="0" w:after="0"/>
              <w:rPr>
                <w:rFonts w:ascii="Arial" w:hAnsi="Arial"/>
                <w:lang w:val="fr-FR"/>
              </w:rPr>
            </w:pPr>
            <w:r>
              <w:rPr>
                <w:rFonts w:ascii="Arial" w:hAnsi="Arial"/>
                <w:lang w:val="fr-FR"/>
              </w:rPr>
              <w:t xml:space="preserve">Mise à </w:t>
            </w:r>
            <w:r w:rsidR="00F12505">
              <w:rPr>
                <w:rFonts w:ascii="Arial" w:hAnsi="Arial"/>
                <w:lang w:val="fr-FR"/>
              </w:rPr>
              <w:t xml:space="preserve">la </w:t>
            </w:r>
            <w:r>
              <w:rPr>
                <w:rFonts w:ascii="Arial" w:hAnsi="Arial"/>
                <w:lang w:val="fr-FR"/>
              </w:rPr>
              <w:t>disposition du Secr</w:t>
            </w:r>
            <w:r w:rsidR="00A3489D">
              <w:rPr>
                <w:rFonts w:ascii="Arial" w:hAnsi="Arial"/>
                <w:lang w:val="fr-FR"/>
              </w:rPr>
              <w:t xml:space="preserve">étariat Technique </w:t>
            </w:r>
            <w:r w:rsidR="0043518F">
              <w:rPr>
                <w:rFonts w:ascii="Arial" w:hAnsi="Arial"/>
                <w:lang w:val="fr-FR"/>
              </w:rPr>
              <w:t xml:space="preserve">des moyens de </w:t>
            </w:r>
            <w:r>
              <w:rPr>
                <w:rFonts w:ascii="Arial" w:hAnsi="Arial"/>
                <w:lang w:val="fr-FR"/>
              </w:rPr>
              <w:t>la réalisation des activités.</w:t>
            </w:r>
          </w:p>
          <w:p w14:paraId="240B75DA" w14:textId="584BF948" w:rsidR="00AA0C08" w:rsidRDefault="0043518F" w:rsidP="00916195">
            <w:pPr>
              <w:pStyle w:val="Paragraphedeliste"/>
              <w:numPr>
                <w:ilvl w:val="0"/>
                <w:numId w:val="22"/>
              </w:numPr>
              <w:spacing w:before="0" w:after="0"/>
              <w:rPr>
                <w:rFonts w:ascii="Arial" w:hAnsi="Arial"/>
                <w:lang w:val="fr-FR"/>
              </w:rPr>
            </w:pPr>
            <w:r>
              <w:rPr>
                <w:rFonts w:ascii="Arial" w:hAnsi="Arial"/>
                <w:lang w:val="fr-FR"/>
              </w:rPr>
              <w:t>Sensibilisation</w:t>
            </w:r>
            <w:r w:rsidR="009D75BD">
              <w:rPr>
                <w:rFonts w:ascii="Arial" w:hAnsi="Arial"/>
                <w:lang w:val="fr-FR"/>
              </w:rPr>
              <w:t xml:space="preserve"> </w:t>
            </w:r>
            <w:r w:rsidR="00AA0C08">
              <w:rPr>
                <w:rFonts w:ascii="Arial" w:hAnsi="Arial"/>
                <w:lang w:val="fr-FR"/>
              </w:rPr>
              <w:t>des parties prenantes pour une meilleure utilisation des données dans le débat public.</w:t>
            </w:r>
          </w:p>
          <w:p w14:paraId="12B6877F" w14:textId="6F39E4D2" w:rsidR="00591459" w:rsidRPr="00591459" w:rsidRDefault="007C7A0C" w:rsidP="00591459">
            <w:pPr>
              <w:pStyle w:val="Paragraphedeliste"/>
              <w:numPr>
                <w:ilvl w:val="0"/>
                <w:numId w:val="22"/>
              </w:numPr>
              <w:spacing w:before="0" w:after="0"/>
              <w:rPr>
                <w:rFonts w:ascii="Arial" w:hAnsi="Arial"/>
                <w:lang w:val="fr-FR"/>
              </w:rPr>
            </w:pPr>
            <w:r>
              <w:rPr>
                <w:rFonts w:ascii="Arial" w:hAnsi="Arial"/>
                <w:lang w:val="fr-FR"/>
              </w:rPr>
              <w:t xml:space="preserve">Renforcement du </w:t>
            </w:r>
            <w:r w:rsidR="00AA0C08">
              <w:rPr>
                <w:rFonts w:ascii="Arial" w:hAnsi="Arial"/>
                <w:lang w:val="fr-FR"/>
              </w:rPr>
              <w:t xml:space="preserve">dispositif </w:t>
            </w:r>
            <w:r>
              <w:rPr>
                <w:rFonts w:ascii="Arial" w:hAnsi="Arial"/>
                <w:lang w:val="fr-FR"/>
              </w:rPr>
              <w:t>de</w:t>
            </w:r>
            <w:r w:rsidR="00AA0C08">
              <w:rPr>
                <w:rFonts w:ascii="Arial" w:hAnsi="Arial"/>
                <w:lang w:val="fr-FR"/>
              </w:rPr>
              <w:t xml:space="preserve"> lutte contre l</w:t>
            </w:r>
            <w:r>
              <w:rPr>
                <w:rFonts w:ascii="Arial" w:hAnsi="Arial"/>
                <w:lang w:val="fr-FR"/>
              </w:rPr>
              <w:t>e blanchiment des capitaux et le financement du terrorisme ainsi que la</w:t>
            </w:r>
            <w:r w:rsidR="00AA0C08">
              <w:rPr>
                <w:rFonts w:ascii="Arial" w:hAnsi="Arial"/>
                <w:lang w:val="fr-FR"/>
              </w:rPr>
              <w:t xml:space="preserve"> </w:t>
            </w:r>
            <w:r>
              <w:rPr>
                <w:rFonts w:ascii="Arial" w:hAnsi="Arial"/>
                <w:lang w:val="fr-FR"/>
              </w:rPr>
              <w:t>lutte contre la corruption.</w:t>
            </w:r>
          </w:p>
          <w:p w14:paraId="7283F8CC" w14:textId="77777777" w:rsidR="00957619" w:rsidRPr="00957619" w:rsidRDefault="00957619" w:rsidP="00957619">
            <w:pPr>
              <w:spacing w:after="0"/>
              <w:ind w:left="360"/>
              <w:rPr>
                <w:rFonts w:ascii="Arial" w:hAnsi="Arial"/>
                <w:lang w:val="fr-FR"/>
              </w:rPr>
            </w:pPr>
          </w:p>
          <w:p w14:paraId="12FB11D7" w14:textId="39E59093" w:rsidR="00F12505" w:rsidRDefault="00591459" w:rsidP="00F12505">
            <w:pPr>
              <w:spacing w:after="0"/>
              <w:ind w:left="360"/>
              <w:rPr>
                <w:rFonts w:ascii="Arial" w:hAnsi="Arial"/>
                <w:lang w:val="fr-FR"/>
              </w:rPr>
            </w:pPr>
            <w:r>
              <w:rPr>
                <w:rFonts w:ascii="Arial" w:hAnsi="Arial"/>
                <w:lang w:val="fr-FR"/>
              </w:rPr>
              <w:t>En ce qui concerne les</w:t>
            </w:r>
            <w:r w:rsidR="00F12505">
              <w:rPr>
                <w:rFonts w:ascii="Arial" w:hAnsi="Arial"/>
                <w:lang w:val="fr-FR"/>
              </w:rPr>
              <w:t xml:space="preserve"> recommandations</w:t>
            </w:r>
            <w:r w:rsidR="00FA605B">
              <w:rPr>
                <w:rFonts w:ascii="Arial" w:hAnsi="Arial"/>
                <w:lang w:val="fr-FR"/>
              </w:rPr>
              <w:t xml:space="preserve"> issues des Rapports ITIE et de l’étude sur la transparence des contrats, les Départements Ministériels concernés ont été </w:t>
            </w:r>
            <w:proofErr w:type="spellStart"/>
            <w:r w:rsidR="00FA605B">
              <w:rPr>
                <w:rFonts w:ascii="Arial" w:hAnsi="Arial"/>
                <w:lang w:val="fr-FR"/>
              </w:rPr>
              <w:t>regulièrement</w:t>
            </w:r>
            <w:proofErr w:type="spellEnd"/>
            <w:r w:rsidR="00FA605B">
              <w:rPr>
                <w:rFonts w:ascii="Arial" w:hAnsi="Arial"/>
                <w:lang w:val="fr-FR"/>
              </w:rPr>
              <w:t xml:space="preserve"> saisis afin d’entreprendre des reformes </w:t>
            </w:r>
            <w:proofErr w:type="spellStart"/>
            <w:r w:rsidR="00FA605B">
              <w:rPr>
                <w:rFonts w:ascii="Arial" w:hAnsi="Arial"/>
                <w:lang w:val="fr-FR"/>
              </w:rPr>
              <w:t>nécéssaires</w:t>
            </w:r>
            <w:proofErr w:type="spellEnd"/>
            <w:r w:rsidR="00FA605B">
              <w:rPr>
                <w:rFonts w:ascii="Arial" w:hAnsi="Arial"/>
                <w:lang w:val="fr-FR"/>
              </w:rPr>
              <w:t xml:space="preserve"> visant à </w:t>
            </w:r>
            <w:proofErr w:type="spellStart"/>
            <w:r w:rsidR="00FA605B">
              <w:rPr>
                <w:rFonts w:ascii="Arial" w:hAnsi="Arial"/>
                <w:lang w:val="fr-FR"/>
              </w:rPr>
              <w:t>remedier</w:t>
            </w:r>
            <w:proofErr w:type="spellEnd"/>
            <w:r w:rsidR="00FA605B">
              <w:rPr>
                <w:rFonts w:ascii="Arial" w:hAnsi="Arial"/>
                <w:lang w:val="fr-FR"/>
              </w:rPr>
              <w:t xml:space="preserve"> aux anomalies constatées qui ont fait l’objet des recommandations</w:t>
            </w:r>
            <w:r w:rsidR="008D7FB2">
              <w:rPr>
                <w:rFonts w:ascii="Arial" w:hAnsi="Arial"/>
                <w:lang w:val="fr-FR"/>
              </w:rPr>
              <w:t xml:space="preserve">. </w:t>
            </w:r>
            <w:hyperlink r:id="rId72" w:history="1">
              <w:r w:rsidR="008D7FB2" w:rsidRPr="00EA767E">
                <w:rPr>
                  <w:rStyle w:val="Lienhypertexte"/>
                  <w:rFonts w:ascii="Arial" w:hAnsi="Arial"/>
                  <w:lang w:val="fr-FR"/>
                </w:rPr>
                <w:t>https://app.itierca.com/assets/images/page/MISSION%20D'EVALUATION%20DES%20RECOMMANDATIONS%20PAR%20LA%20SOCIETE%20CIVILE.PDF</w:t>
              </w:r>
            </w:hyperlink>
            <w:r w:rsidR="008D7FB2">
              <w:rPr>
                <w:rFonts w:ascii="Arial" w:hAnsi="Arial"/>
                <w:lang w:val="fr-FR"/>
              </w:rPr>
              <w:t xml:space="preserve">     </w:t>
            </w:r>
          </w:p>
          <w:p w14:paraId="7786F45C" w14:textId="77777777" w:rsidR="00591459" w:rsidRDefault="00591459" w:rsidP="00F12505">
            <w:pPr>
              <w:spacing w:after="0"/>
              <w:ind w:left="360"/>
              <w:rPr>
                <w:rFonts w:ascii="Arial" w:hAnsi="Arial"/>
                <w:lang w:val="fr-FR"/>
              </w:rPr>
            </w:pPr>
          </w:p>
          <w:p w14:paraId="6ED7FF64" w14:textId="4B0EA540" w:rsidR="00916195" w:rsidRPr="00F1384D" w:rsidRDefault="00591459" w:rsidP="00591459">
            <w:pPr>
              <w:spacing w:after="0"/>
              <w:ind w:left="360"/>
              <w:rPr>
                <w:rFonts w:ascii="Arial" w:hAnsi="Arial"/>
                <w:lang w:val="fr-FR"/>
              </w:rPr>
            </w:pPr>
            <w:r>
              <w:rPr>
                <w:rFonts w:ascii="Arial" w:hAnsi="Arial"/>
                <w:lang w:val="fr-FR"/>
              </w:rPr>
              <w:t xml:space="preserve">Quant aux recommandations sur la mise en œuvre de l’ITIE, </w:t>
            </w:r>
            <w:r w:rsidR="00916195" w:rsidRPr="00F1384D">
              <w:rPr>
                <w:rFonts w:ascii="Arial" w:hAnsi="Arial"/>
              </w:rPr>
              <w:t xml:space="preserve">le </w:t>
            </w:r>
            <w:proofErr w:type="spellStart"/>
            <w:r w:rsidR="00916195" w:rsidRPr="00F1384D">
              <w:rPr>
                <w:rFonts w:ascii="Arial" w:hAnsi="Arial"/>
              </w:rPr>
              <w:t>Comité</w:t>
            </w:r>
            <w:proofErr w:type="spellEnd"/>
            <w:r w:rsidR="00916195" w:rsidRPr="00F1384D">
              <w:rPr>
                <w:rFonts w:ascii="Arial" w:hAnsi="Arial"/>
              </w:rPr>
              <w:t xml:space="preserve"> National de Pilotage </w:t>
            </w:r>
            <w:r w:rsidR="00575449">
              <w:rPr>
                <w:rFonts w:ascii="Arial" w:hAnsi="Arial"/>
              </w:rPr>
              <w:t xml:space="preserve">a </w:t>
            </w:r>
            <w:proofErr w:type="spellStart"/>
            <w:r w:rsidR="00575449">
              <w:rPr>
                <w:rFonts w:ascii="Arial" w:hAnsi="Arial"/>
              </w:rPr>
              <w:t>inscrit</w:t>
            </w:r>
            <w:proofErr w:type="spellEnd"/>
            <w:r w:rsidR="00575449">
              <w:rPr>
                <w:rFonts w:ascii="Arial" w:hAnsi="Arial"/>
              </w:rPr>
              <w:t xml:space="preserve"> </w:t>
            </w:r>
            <w:proofErr w:type="spellStart"/>
            <w:r w:rsidR="00575449">
              <w:rPr>
                <w:rFonts w:ascii="Arial" w:hAnsi="Arial"/>
              </w:rPr>
              <w:t>dans</w:t>
            </w:r>
            <w:proofErr w:type="spellEnd"/>
            <w:r w:rsidR="00575449">
              <w:rPr>
                <w:rFonts w:ascii="Arial" w:hAnsi="Arial"/>
              </w:rPr>
              <w:t xml:space="preserve"> le</w:t>
            </w:r>
            <w:r w:rsidR="00916195" w:rsidRPr="00F1384D">
              <w:rPr>
                <w:rFonts w:ascii="Arial" w:hAnsi="Arial"/>
              </w:rPr>
              <w:t xml:space="preserve"> plan de travail</w:t>
            </w:r>
            <w:r w:rsidR="00575449">
              <w:rPr>
                <w:rFonts w:ascii="Arial" w:hAnsi="Arial"/>
              </w:rPr>
              <w:t xml:space="preserve"> ITIE-RCA 2024-2025</w:t>
            </w:r>
            <w:r w:rsidR="00916195" w:rsidRPr="00F1384D">
              <w:rPr>
                <w:rFonts w:ascii="Arial" w:hAnsi="Arial"/>
              </w:rPr>
              <w:t> :</w:t>
            </w:r>
          </w:p>
          <w:p w14:paraId="4D8EDAE0" w14:textId="60FE7E75" w:rsidR="00916195" w:rsidRDefault="00916195" w:rsidP="00916195">
            <w:pPr>
              <w:pStyle w:val="Quoteinbox"/>
              <w:numPr>
                <w:ilvl w:val="0"/>
                <w:numId w:val="24"/>
              </w:numPr>
              <w:spacing w:before="0" w:after="0"/>
              <w:rPr>
                <w:rFonts w:ascii="Arial" w:hAnsi="Arial"/>
                <w:i w:val="0"/>
              </w:rPr>
            </w:pPr>
            <w:r w:rsidRPr="00916195">
              <w:rPr>
                <w:rFonts w:ascii="Arial" w:hAnsi="Arial"/>
                <w:i w:val="0"/>
              </w:rPr>
              <w:lastRenderedPageBreak/>
              <w:t>La tenue d</w:t>
            </w:r>
            <w:r w:rsidR="00E558F5">
              <w:rPr>
                <w:rFonts w:ascii="Arial" w:hAnsi="Arial"/>
                <w:i w:val="0"/>
              </w:rPr>
              <w:t xml:space="preserve">e </w:t>
            </w:r>
            <w:proofErr w:type="spellStart"/>
            <w:r w:rsidR="00E558F5">
              <w:rPr>
                <w:rFonts w:ascii="Arial" w:hAnsi="Arial"/>
                <w:i w:val="0"/>
              </w:rPr>
              <w:t>réunions</w:t>
            </w:r>
            <w:proofErr w:type="spellEnd"/>
            <w:r w:rsidR="00E558F5">
              <w:rPr>
                <w:rFonts w:ascii="Arial" w:hAnsi="Arial"/>
                <w:i w:val="0"/>
              </w:rPr>
              <w:t xml:space="preserve"> </w:t>
            </w:r>
            <w:proofErr w:type="spellStart"/>
            <w:r w:rsidR="00E558F5">
              <w:rPr>
                <w:rFonts w:ascii="Arial" w:hAnsi="Arial"/>
                <w:i w:val="0"/>
              </w:rPr>
              <w:t>régulières</w:t>
            </w:r>
            <w:proofErr w:type="spellEnd"/>
            <w:r w:rsidR="00E558F5">
              <w:rPr>
                <w:rFonts w:ascii="Arial" w:hAnsi="Arial"/>
                <w:i w:val="0"/>
              </w:rPr>
              <w:t xml:space="preserve"> du CNP</w:t>
            </w:r>
            <w:r>
              <w:rPr>
                <w:rFonts w:ascii="Arial" w:hAnsi="Arial"/>
                <w:i w:val="0"/>
              </w:rPr>
              <w:t>.</w:t>
            </w:r>
          </w:p>
          <w:p w14:paraId="7B14D72F" w14:textId="77777777" w:rsidR="00916195" w:rsidRDefault="00916195" w:rsidP="00916195">
            <w:pPr>
              <w:pStyle w:val="Quoteinbox"/>
              <w:numPr>
                <w:ilvl w:val="0"/>
                <w:numId w:val="24"/>
              </w:numPr>
              <w:spacing w:before="0" w:after="0"/>
              <w:rPr>
                <w:rFonts w:ascii="Arial" w:hAnsi="Arial"/>
                <w:i w:val="0"/>
              </w:rPr>
            </w:pPr>
            <w:r w:rsidRPr="00916195">
              <w:rPr>
                <w:rFonts w:ascii="Arial" w:hAnsi="Arial"/>
                <w:i w:val="0"/>
              </w:rPr>
              <w:t xml:space="preserve">Le </w:t>
            </w:r>
            <w:r>
              <w:rPr>
                <w:rFonts w:ascii="Arial" w:hAnsi="Arial"/>
                <w:i w:val="0"/>
              </w:rPr>
              <w:t>renforcement de capacités du</w:t>
            </w:r>
            <w:r w:rsidRPr="00916195">
              <w:rPr>
                <w:rFonts w:ascii="Arial" w:hAnsi="Arial"/>
                <w:i w:val="0"/>
              </w:rPr>
              <w:t xml:space="preserve"> personnel</w:t>
            </w:r>
            <w:r>
              <w:rPr>
                <w:rFonts w:ascii="Arial" w:hAnsi="Arial"/>
                <w:i w:val="0"/>
              </w:rPr>
              <w:t xml:space="preserve"> du Secrétariat Technique </w:t>
            </w:r>
            <w:proofErr w:type="gramStart"/>
            <w:r>
              <w:rPr>
                <w:rFonts w:ascii="Arial" w:hAnsi="Arial"/>
                <w:i w:val="0"/>
              </w:rPr>
              <w:t>et</w:t>
            </w:r>
            <w:proofErr w:type="gramEnd"/>
            <w:r>
              <w:rPr>
                <w:rFonts w:ascii="Arial" w:hAnsi="Arial"/>
                <w:i w:val="0"/>
              </w:rPr>
              <w:t xml:space="preserve"> de toutes les parties prenantes.</w:t>
            </w:r>
          </w:p>
          <w:p w14:paraId="6AFA21D6" w14:textId="402DE52D" w:rsidR="00916195" w:rsidRDefault="00916195" w:rsidP="00916195">
            <w:pPr>
              <w:pStyle w:val="Quoteinbox"/>
              <w:numPr>
                <w:ilvl w:val="0"/>
                <w:numId w:val="24"/>
              </w:numPr>
              <w:spacing w:before="0" w:after="0"/>
              <w:rPr>
                <w:rFonts w:ascii="Arial" w:hAnsi="Arial"/>
                <w:i w:val="0"/>
              </w:rPr>
            </w:pPr>
            <w:r w:rsidRPr="00916195">
              <w:rPr>
                <w:rFonts w:ascii="Arial" w:hAnsi="Arial"/>
                <w:i w:val="0"/>
              </w:rPr>
              <w:t xml:space="preserve">L’organisation des ateliers de </w:t>
            </w:r>
            <w:proofErr w:type="spellStart"/>
            <w:r w:rsidRPr="00916195">
              <w:rPr>
                <w:rFonts w:ascii="Arial" w:hAnsi="Arial"/>
                <w:i w:val="0"/>
              </w:rPr>
              <w:t>sensibilisati</w:t>
            </w:r>
            <w:r w:rsidR="00E558F5">
              <w:rPr>
                <w:rFonts w:ascii="Arial" w:hAnsi="Arial"/>
                <w:i w:val="0"/>
              </w:rPr>
              <w:t>on</w:t>
            </w:r>
            <w:proofErr w:type="spellEnd"/>
            <w:r w:rsidR="00E558F5">
              <w:rPr>
                <w:rFonts w:ascii="Arial" w:hAnsi="Arial"/>
                <w:i w:val="0"/>
              </w:rPr>
              <w:t xml:space="preserve"> sur les </w:t>
            </w:r>
            <w:proofErr w:type="spellStart"/>
            <w:r w:rsidR="00E558F5">
              <w:rPr>
                <w:rFonts w:ascii="Arial" w:hAnsi="Arial"/>
                <w:i w:val="0"/>
              </w:rPr>
              <w:t>thématiques</w:t>
            </w:r>
            <w:proofErr w:type="spellEnd"/>
            <w:r w:rsidR="00E558F5">
              <w:rPr>
                <w:rFonts w:ascii="Arial" w:hAnsi="Arial"/>
                <w:i w:val="0"/>
              </w:rPr>
              <w:t xml:space="preserve"> indispensables à la </w:t>
            </w:r>
            <w:proofErr w:type="spellStart"/>
            <w:r w:rsidR="00E558F5">
              <w:rPr>
                <w:rFonts w:ascii="Arial" w:hAnsi="Arial"/>
                <w:i w:val="0"/>
              </w:rPr>
              <w:t>mise</w:t>
            </w:r>
            <w:proofErr w:type="spellEnd"/>
            <w:r w:rsidR="00E558F5">
              <w:rPr>
                <w:rFonts w:ascii="Arial" w:hAnsi="Arial"/>
                <w:i w:val="0"/>
              </w:rPr>
              <w:t xml:space="preserve"> </w:t>
            </w:r>
            <w:proofErr w:type="spellStart"/>
            <w:r w:rsidR="00E558F5">
              <w:rPr>
                <w:rFonts w:ascii="Arial" w:hAnsi="Arial"/>
                <w:i w:val="0"/>
              </w:rPr>
              <w:t>en</w:t>
            </w:r>
            <w:proofErr w:type="spellEnd"/>
            <w:r w:rsidR="00E558F5">
              <w:rPr>
                <w:rFonts w:ascii="Arial" w:hAnsi="Arial"/>
                <w:i w:val="0"/>
              </w:rPr>
              <w:t xml:space="preserve"> oeuvre de </w:t>
            </w:r>
            <w:proofErr w:type="spellStart"/>
            <w:r w:rsidR="00E558F5">
              <w:rPr>
                <w:rFonts w:ascii="Arial" w:hAnsi="Arial"/>
                <w:i w:val="0"/>
              </w:rPr>
              <w:t>l’ITIE</w:t>
            </w:r>
            <w:proofErr w:type="spellEnd"/>
            <w:r w:rsidRPr="00916195">
              <w:rPr>
                <w:rFonts w:ascii="Arial" w:hAnsi="Arial"/>
                <w:i w:val="0"/>
              </w:rPr>
              <w:t>.</w:t>
            </w:r>
          </w:p>
          <w:p w14:paraId="75B0B00A" w14:textId="4FB61870" w:rsidR="00916195" w:rsidRDefault="00916195" w:rsidP="00916195">
            <w:pPr>
              <w:pStyle w:val="Quoteinbox"/>
              <w:numPr>
                <w:ilvl w:val="0"/>
                <w:numId w:val="24"/>
              </w:numPr>
              <w:spacing w:before="0" w:after="0"/>
              <w:rPr>
                <w:rFonts w:ascii="Arial" w:hAnsi="Arial"/>
                <w:i w:val="0"/>
              </w:rPr>
            </w:pPr>
            <w:r w:rsidRPr="00916195">
              <w:rPr>
                <w:rFonts w:ascii="Arial" w:hAnsi="Arial"/>
                <w:i w:val="0"/>
              </w:rPr>
              <w:t>Le sui</w:t>
            </w:r>
            <w:r w:rsidR="00A70CA9">
              <w:rPr>
                <w:rFonts w:ascii="Arial" w:hAnsi="Arial"/>
                <w:i w:val="0"/>
              </w:rPr>
              <w:t>vi de</w:t>
            </w:r>
            <w:r w:rsidRPr="00916195">
              <w:rPr>
                <w:rFonts w:ascii="Arial" w:hAnsi="Arial"/>
                <w:i w:val="0"/>
              </w:rPr>
              <w:t xml:space="preserve">s recommandations des </w:t>
            </w:r>
            <w:r w:rsidR="00A70CA9">
              <w:rPr>
                <w:rFonts w:ascii="Arial" w:hAnsi="Arial"/>
                <w:i w:val="0"/>
              </w:rPr>
              <w:t>R</w:t>
            </w:r>
            <w:r w:rsidRPr="00916195">
              <w:rPr>
                <w:rFonts w:ascii="Arial" w:hAnsi="Arial"/>
                <w:i w:val="0"/>
              </w:rPr>
              <w:t>apports ITIE</w:t>
            </w:r>
            <w:r>
              <w:rPr>
                <w:rFonts w:ascii="Arial" w:hAnsi="Arial"/>
                <w:i w:val="0"/>
              </w:rPr>
              <w:t>.</w:t>
            </w:r>
          </w:p>
          <w:p w14:paraId="06272A2F" w14:textId="77777777" w:rsidR="00916195" w:rsidRDefault="00916195" w:rsidP="00916195">
            <w:pPr>
              <w:pStyle w:val="Quoteinbox"/>
              <w:numPr>
                <w:ilvl w:val="0"/>
                <w:numId w:val="24"/>
              </w:numPr>
              <w:spacing w:before="0" w:after="0"/>
              <w:rPr>
                <w:rFonts w:ascii="Arial" w:hAnsi="Arial"/>
                <w:i w:val="0"/>
              </w:rPr>
            </w:pPr>
            <w:r w:rsidRPr="00916195">
              <w:rPr>
                <w:rFonts w:ascii="Arial" w:hAnsi="Arial"/>
                <w:i w:val="0"/>
              </w:rPr>
              <w:t>La réalisation d’une étude sur la mise en œuvre de</w:t>
            </w:r>
            <w:r>
              <w:rPr>
                <w:rFonts w:ascii="Arial" w:hAnsi="Arial"/>
                <w:i w:val="0"/>
              </w:rPr>
              <w:t xml:space="preserve"> l’exigence 2.5.</w:t>
            </w:r>
          </w:p>
          <w:p w14:paraId="2314299A" w14:textId="7D950055" w:rsidR="00916195" w:rsidRDefault="00A70CA9" w:rsidP="00916195">
            <w:pPr>
              <w:pStyle w:val="Quoteinbox"/>
              <w:numPr>
                <w:ilvl w:val="0"/>
                <w:numId w:val="24"/>
              </w:numPr>
              <w:spacing w:before="0" w:after="0"/>
              <w:rPr>
                <w:rFonts w:ascii="Arial" w:hAnsi="Arial"/>
                <w:i w:val="0"/>
              </w:rPr>
            </w:pPr>
            <w:r>
              <w:rPr>
                <w:rFonts w:ascii="Arial" w:hAnsi="Arial"/>
                <w:i w:val="0"/>
              </w:rPr>
              <w:t>La publication régulière des R</w:t>
            </w:r>
            <w:r w:rsidR="00916195" w:rsidRPr="00916195">
              <w:rPr>
                <w:rFonts w:ascii="Arial" w:hAnsi="Arial"/>
                <w:i w:val="0"/>
              </w:rPr>
              <w:t>apports ITIE</w:t>
            </w:r>
            <w:r w:rsidR="00916195">
              <w:rPr>
                <w:rFonts w:ascii="Arial" w:hAnsi="Arial"/>
                <w:i w:val="0"/>
              </w:rPr>
              <w:t>.</w:t>
            </w:r>
          </w:p>
          <w:p w14:paraId="7C49174C" w14:textId="24A582DC" w:rsidR="0021401C" w:rsidRPr="00916195" w:rsidRDefault="00A70CA9" w:rsidP="00916195">
            <w:pPr>
              <w:pStyle w:val="Quoteinbox"/>
              <w:numPr>
                <w:ilvl w:val="0"/>
                <w:numId w:val="24"/>
              </w:numPr>
              <w:spacing w:before="0" w:after="0"/>
              <w:rPr>
                <w:rFonts w:ascii="Arial" w:hAnsi="Arial"/>
                <w:i w:val="0"/>
              </w:rPr>
            </w:pPr>
            <w:r>
              <w:rPr>
                <w:rFonts w:ascii="Arial" w:hAnsi="Arial"/>
                <w:i w:val="0"/>
              </w:rPr>
              <w:t xml:space="preserve">La divulgation </w:t>
            </w:r>
            <w:r w:rsidR="00916195" w:rsidRPr="00916195">
              <w:rPr>
                <w:rFonts w:ascii="Arial" w:hAnsi="Arial"/>
                <w:i w:val="0"/>
              </w:rPr>
              <w:t>des contra</w:t>
            </w:r>
            <w:r w:rsidR="00916195">
              <w:rPr>
                <w:rFonts w:ascii="Arial" w:hAnsi="Arial"/>
                <w:i w:val="0"/>
              </w:rPr>
              <w:t>ts.</w:t>
            </w:r>
          </w:p>
        </w:tc>
      </w:tr>
    </w:tbl>
    <w:p w14:paraId="3992F340" w14:textId="77777777" w:rsidR="0021401C" w:rsidRDefault="0021401C" w:rsidP="00CD756E">
      <w:pPr>
        <w:pStyle w:val="Titre2"/>
        <w:ind w:left="0" w:firstLine="0"/>
        <w:rPr>
          <w:lang w:val="fr-FR"/>
        </w:rPr>
      </w:pPr>
      <w:bookmarkStart w:id="4" w:name="_Toc57894894"/>
      <w:r>
        <w:rPr>
          <w:lang w:val="fr-FR"/>
        </w:rPr>
        <w:lastRenderedPageBreak/>
        <w:t>Innovations et impact</w:t>
      </w:r>
      <w:bookmarkEnd w:id="4"/>
    </w:p>
    <w:p w14:paraId="558AC26E" w14:textId="77777777" w:rsidR="0021401C" w:rsidRDefault="0021401C" w:rsidP="0021401C">
      <w:pPr>
        <w:rPr>
          <w:lang w:val="fr-FR"/>
        </w:rPr>
      </w:pPr>
      <w:r>
        <w:rPr>
          <w:b/>
          <w:bCs/>
          <w:lang w:val="fr-FR"/>
        </w:rPr>
        <w:t>7. Résumez toute action menée par le GMP pour aller au-delà des Exigences de l’ITIE et traitant de priorités de gouvernance du secteur extractif au niveau national et local.</w:t>
      </w:r>
    </w:p>
    <w:tbl>
      <w:tblPr>
        <w:tblStyle w:val="Grilledutableau"/>
        <w:tblW w:w="0" w:type="auto"/>
        <w:tblLook w:val="04A0" w:firstRow="1" w:lastRow="0" w:firstColumn="1" w:lastColumn="0" w:noHBand="0" w:noVBand="1"/>
      </w:tblPr>
      <w:tblGrid>
        <w:gridCol w:w="13842"/>
      </w:tblGrid>
      <w:tr w:rsidR="0021401C" w:rsidRPr="001C3A96" w14:paraId="0FB9F366" w14:textId="77777777" w:rsidTr="00307F72">
        <w:trPr>
          <w:trHeight w:val="1989"/>
        </w:trPr>
        <w:tc>
          <w:tcPr>
            <w:tcW w:w="13842" w:type="dxa"/>
            <w:tcBorders>
              <w:top w:val="single" w:sz="4" w:space="0" w:color="auto"/>
              <w:left w:val="single" w:sz="4" w:space="0" w:color="auto"/>
              <w:bottom w:val="single" w:sz="4" w:space="0" w:color="auto"/>
              <w:right w:val="single" w:sz="4" w:space="0" w:color="auto"/>
            </w:tcBorders>
          </w:tcPr>
          <w:p w14:paraId="1E4E6565" w14:textId="0A31D9D1" w:rsidR="00727B6F" w:rsidRDefault="00A70CA9" w:rsidP="00E83B56">
            <w:pPr>
              <w:pStyle w:val="Paragraphedeliste"/>
              <w:numPr>
                <w:ilvl w:val="0"/>
                <w:numId w:val="25"/>
              </w:numPr>
              <w:spacing w:after="0"/>
              <w:rPr>
                <w:rFonts w:ascii="Arial" w:hAnsi="Arial"/>
                <w:lang w:val="fr-FR"/>
              </w:rPr>
            </w:pPr>
            <w:r>
              <w:rPr>
                <w:rFonts w:ascii="Arial" w:hAnsi="Arial"/>
                <w:lang w:val="fr-FR"/>
              </w:rPr>
              <w:t>Implication et t</w:t>
            </w:r>
            <w:r w:rsidR="00727B6F">
              <w:rPr>
                <w:rFonts w:ascii="Arial" w:hAnsi="Arial"/>
                <w:lang w:val="fr-FR"/>
              </w:rPr>
              <w:t xml:space="preserve">ravail en synergie </w:t>
            </w:r>
            <w:r>
              <w:rPr>
                <w:rFonts w:ascii="Arial" w:hAnsi="Arial"/>
                <w:lang w:val="fr-FR"/>
              </w:rPr>
              <w:t xml:space="preserve">avec le </w:t>
            </w:r>
            <w:r w:rsidR="00727B6F">
              <w:rPr>
                <w:rFonts w:ascii="Arial" w:hAnsi="Arial"/>
                <w:lang w:val="fr-FR"/>
              </w:rPr>
              <w:t>Processus de Kimberley</w:t>
            </w:r>
            <w:r>
              <w:rPr>
                <w:rFonts w:ascii="Arial" w:hAnsi="Arial"/>
                <w:lang w:val="fr-FR"/>
              </w:rPr>
              <w:t>.</w:t>
            </w:r>
          </w:p>
          <w:p w14:paraId="4A2EA103" w14:textId="2E53DDBF" w:rsidR="00A70CA9" w:rsidRPr="00A70CA9" w:rsidRDefault="00A70CA9" w:rsidP="00A70CA9">
            <w:pPr>
              <w:pStyle w:val="Paragraphedeliste"/>
              <w:numPr>
                <w:ilvl w:val="0"/>
                <w:numId w:val="25"/>
              </w:numPr>
              <w:spacing w:after="0"/>
              <w:rPr>
                <w:rFonts w:ascii="Arial" w:hAnsi="Arial"/>
                <w:lang w:val="fr-FR"/>
              </w:rPr>
            </w:pPr>
            <w:r>
              <w:rPr>
                <w:rFonts w:ascii="Arial" w:hAnsi="Arial"/>
                <w:lang w:val="fr-FR"/>
              </w:rPr>
              <w:t xml:space="preserve">Intégration de la Norme ITIE </w:t>
            </w:r>
            <w:r w:rsidRPr="00A70CA9">
              <w:rPr>
                <w:rFonts w:ascii="Arial" w:hAnsi="Arial"/>
                <w:lang w:val="fr-FR"/>
              </w:rPr>
              <w:t>dans le projet de Code minier</w:t>
            </w:r>
            <w:r>
              <w:rPr>
                <w:rFonts w:ascii="Arial" w:hAnsi="Arial"/>
                <w:lang w:val="fr-FR"/>
              </w:rPr>
              <w:t>.</w:t>
            </w:r>
          </w:p>
          <w:p w14:paraId="115AD149" w14:textId="7F6DB7ED" w:rsidR="00E83B56" w:rsidRPr="00E83B56" w:rsidRDefault="00A70CA9" w:rsidP="00E83B56">
            <w:pPr>
              <w:pStyle w:val="Paragraphedeliste"/>
              <w:numPr>
                <w:ilvl w:val="0"/>
                <w:numId w:val="25"/>
              </w:numPr>
              <w:spacing w:after="0"/>
              <w:rPr>
                <w:rFonts w:ascii="Arial" w:hAnsi="Arial"/>
                <w:lang w:val="fr-FR"/>
              </w:rPr>
            </w:pPr>
            <w:r>
              <w:rPr>
                <w:rFonts w:ascii="Arial" w:hAnsi="Arial"/>
                <w:lang w:val="fr-FR"/>
              </w:rPr>
              <w:t xml:space="preserve">Extension </w:t>
            </w:r>
            <w:r w:rsidR="00E83B56" w:rsidRPr="00E83B56">
              <w:rPr>
                <w:rFonts w:ascii="Arial" w:hAnsi="Arial"/>
                <w:lang w:val="fr-FR"/>
              </w:rPr>
              <w:t xml:space="preserve">des Exigences de la Norme ITIE </w:t>
            </w:r>
            <w:r>
              <w:rPr>
                <w:rFonts w:ascii="Arial" w:hAnsi="Arial"/>
                <w:lang w:val="fr-FR"/>
              </w:rPr>
              <w:t>au s</w:t>
            </w:r>
            <w:r w:rsidR="00E83B56" w:rsidRPr="00E83B56">
              <w:rPr>
                <w:rFonts w:ascii="Arial" w:hAnsi="Arial"/>
                <w:lang w:val="fr-FR"/>
              </w:rPr>
              <w:t>ecteur forestier.</w:t>
            </w:r>
          </w:p>
          <w:p w14:paraId="77CD0807" w14:textId="6C29083C" w:rsidR="0021401C" w:rsidRPr="00A70CA9" w:rsidRDefault="00E83B56" w:rsidP="00A70CA9">
            <w:pPr>
              <w:pStyle w:val="Paragraphedeliste"/>
              <w:numPr>
                <w:ilvl w:val="0"/>
                <w:numId w:val="25"/>
              </w:numPr>
              <w:spacing w:after="0"/>
              <w:rPr>
                <w:rFonts w:ascii="Arial" w:hAnsi="Arial"/>
                <w:lang w:val="fr-FR"/>
              </w:rPr>
            </w:pPr>
            <w:r w:rsidRPr="00E83B56">
              <w:rPr>
                <w:rFonts w:ascii="Arial" w:hAnsi="Arial"/>
                <w:lang w:val="fr-FR"/>
              </w:rPr>
              <w:t>Intégration des points focaux dans le dispositif de la mise en œuvre de l’ITIE</w:t>
            </w:r>
            <w:r w:rsidR="00A70CA9">
              <w:rPr>
                <w:rFonts w:ascii="Arial" w:hAnsi="Arial"/>
                <w:lang w:val="fr-FR"/>
              </w:rPr>
              <w:t xml:space="preserve"> et leur participation aux travaux</w:t>
            </w:r>
            <w:r w:rsidR="00C31B2C">
              <w:rPr>
                <w:rFonts w:ascii="Arial" w:hAnsi="Arial"/>
                <w:lang w:val="fr-FR"/>
              </w:rPr>
              <w:t xml:space="preserve"> du Comité National de Pilotage.</w:t>
            </w:r>
          </w:p>
        </w:tc>
      </w:tr>
    </w:tbl>
    <w:p w14:paraId="6BBB5776" w14:textId="77777777" w:rsidR="0021401C" w:rsidRDefault="0021401C" w:rsidP="0021401C">
      <w:pPr>
        <w:rPr>
          <w:lang w:val="fr-FR"/>
        </w:rPr>
      </w:pPr>
    </w:p>
    <w:p w14:paraId="0D1727AE" w14:textId="77777777" w:rsidR="0021401C" w:rsidRDefault="0021401C" w:rsidP="0021401C">
      <w:pPr>
        <w:rPr>
          <w:b/>
          <w:bCs/>
          <w:lang w:val="fr-FR"/>
        </w:rPr>
      </w:pPr>
      <w:r>
        <w:rPr>
          <w:b/>
          <w:bCs/>
          <w:lang w:val="fr-FR"/>
        </w:rPr>
        <w:t>8. A quels types de résultats et d’impacts ces mesures ont-elles donné lieu pendant la période examinée ?</w:t>
      </w:r>
    </w:p>
    <w:tbl>
      <w:tblPr>
        <w:tblStyle w:val="Grilledutableau"/>
        <w:tblW w:w="0" w:type="auto"/>
        <w:tblLook w:val="04A0" w:firstRow="1" w:lastRow="0" w:firstColumn="1" w:lastColumn="0" w:noHBand="0" w:noVBand="1"/>
      </w:tblPr>
      <w:tblGrid>
        <w:gridCol w:w="14220"/>
      </w:tblGrid>
      <w:tr w:rsidR="0021401C" w:rsidRPr="007B53BE" w14:paraId="3132C99D" w14:textId="77777777" w:rsidTr="00740AB7">
        <w:tc>
          <w:tcPr>
            <w:tcW w:w="14220" w:type="dxa"/>
            <w:tcBorders>
              <w:top w:val="single" w:sz="4" w:space="0" w:color="auto"/>
              <w:left w:val="single" w:sz="4" w:space="0" w:color="auto"/>
              <w:bottom w:val="single" w:sz="4" w:space="0" w:color="auto"/>
              <w:right w:val="single" w:sz="4" w:space="0" w:color="auto"/>
            </w:tcBorders>
          </w:tcPr>
          <w:p w14:paraId="37886403" w14:textId="006CE82A" w:rsidR="00727B6F" w:rsidRDefault="00727B6F" w:rsidP="00727B6F">
            <w:pPr>
              <w:pStyle w:val="Paragraphedeliste"/>
              <w:numPr>
                <w:ilvl w:val="0"/>
                <w:numId w:val="26"/>
              </w:numPr>
              <w:spacing w:after="0"/>
              <w:rPr>
                <w:rFonts w:ascii="Arial" w:hAnsi="Arial"/>
                <w:iCs/>
                <w:lang w:val="fr-FR"/>
              </w:rPr>
            </w:pPr>
            <w:r>
              <w:rPr>
                <w:rFonts w:ascii="Arial" w:hAnsi="Arial"/>
                <w:iCs/>
                <w:lang w:val="fr-FR"/>
              </w:rPr>
              <w:lastRenderedPageBreak/>
              <w:t xml:space="preserve">La synergie entre l’ITIE-RCA et le Secrétariat Permanent du </w:t>
            </w:r>
            <w:r w:rsidR="005A113D">
              <w:rPr>
                <w:rFonts w:ascii="Arial" w:hAnsi="Arial"/>
                <w:iCs/>
                <w:lang w:val="fr-FR"/>
              </w:rPr>
              <w:t xml:space="preserve">Processus de Kimberley a permis </w:t>
            </w:r>
            <w:r>
              <w:rPr>
                <w:rFonts w:ascii="Arial" w:hAnsi="Arial"/>
                <w:iCs/>
                <w:lang w:val="fr-FR"/>
              </w:rPr>
              <w:t xml:space="preserve">de mutualiser les efforts </w:t>
            </w:r>
            <w:r w:rsidR="005A113D">
              <w:rPr>
                <w:rFonts w:ascii="Arial" w:hAnsi="Arial"/>
                <w:iCs/>
                <w:lang w:val="fr-FR"/>
              </w:rPr>
              <w:t xml:space="preserve">de traçabilité et de </w:t>
            </w:r>
            <w:r w:rsidR="004D1B53">
              <w:rPr>
                <w:rFonts w:ascii="Arial" w:hAnsi="Arial"/>
                <w:iCs/>
                <w:lang w:val="fr-FR"/>
              </w:rPr>
              <w:t>transparence lors des</w:t>
            </w:r>
            <w:r w:rsidR="005D304D">
              <w:rPr>
                <w:rFonts w:ascii="Arial" w:hAnsi="Arial"/>
                <w:iCs/>
                <w:lang w:val="fr-FR"/>
              </w:rPr>
              <w:t xml:space="preserve"> débat</w:t>
            </w:r>
            <w:r w:rsidR="004D1B53">
              <w:rPr>
                <w:rFonts w:ascii="Arial" w:hAnsi="Arial"/>
                <w:iCs/>
                <w:lang w:val="fr-FR"/>
              </w:rPr>
              <w:t>s en</w:t>
            </w:r>
            <w:r w:rsidR="00307F72">
              <w:rPr>
                <w:rFonts w:ascii="Arial" w:hAnsi="Arial"/>
                <w:iCs/>
                <w:lang w:val="fr-FR"/>
              </w:rPr>
              <w:t xml:space="preserve"> plé</w:t>
            </w:r>
            <w:r w:rsidR="005D304D">
              <w:rPr>
                <w:rFonts w:ascii="Arial" w:hAnsi="Arial"/>
                <w:iCs/>
                <w:lang w:val="fr-FR"/>
              </w:rPr>
              <w:t>n</w:t>
            </w:r>
            <w:r w:rsidR="00E54446">
              <w:rPr>
                <w:rFonts w:ascii="Arial" w:hAnsi="Arial"/>
                <w:iCs/>
                <w:lang w:val="fr-FR"/>
              </w:rPr>
              <w:t>i</w:t>
            </w:r>
            <w:r w:rsidR="00307F72">
              <w:rPr>
                <w:rFonts w:ascii="Arial" w:hAnsi="Arial"/>
                <w:iCs/>
                <w:lang w:val="fr-FR"/>
              </w:rPr>
              <w:t>è</w:t>
            </w:r>
            <w:r w:rsidR="005D304D">
              <w:rPr>
                <w:rFonts w:ascii="Arial" w:hAnsi="Arial"/>
                <w:iCs/>
                <w:lang w:val="fr-FR"/>
              </w:rPr>
              <w:t xml:space="preserve">re du Processus de Kimberley sur la </w:t>
            </w:r>
            <w:r w:rsidR="005A113D">
              <w:rPr>
                <w:rFonts w:ascii="Arial" w:hAnsi="Arial"/>
                <w:iCs/>
                <w:lang w:val="fr-FR"/>
              </w:rPr>
              <w:t>levée de suspension de l’exportation des diamants</w:t>
            </w:r>
            <w:r>
              <w:rPr>
                <w:rFonts w:ascii="Arial" w:hAnsi="Arial"/>
                <w:iCs/>
                <w:lang w:val="fr-FR"/>
              </w:rPr>
              <w:t>.</w:t>
            </w:r>
          </w:p>
          <w:p w14:paraId="32EF3316" w14:textId="5EB146CD" w:rsidR="00EA14D4" w:rsidRDefault="00EA14D4" w:rsidP="00EA14D4">
            <w:pPr>
              <w:pStyle w:val="Paragraphedeliste"/>
              <w:spacing w:after="0"/>
              <w:rPr>
                <w:rFonts w:ascii="Arial" w:hAnsi="Arial"/>
                <w:iCs/>
                <w:lang w:val="fr-FR"/>
              </w:rPr>
            </w:pPr>
            <w:r>
              <w:rPr>
                <w:rFonts w:ascii="Arial" w:hAnsi="Arial"/>
                <w:iCs/>
                <w:lang w:val="fr-FR"/>
              </w:rPr>
              <w:t>Le Directeur Génér</w:t>
            </w:r>
            <w:r w:rsidR="00E54446">
              <w:rPr>
                <w:rFonts w:ascii="Arial" w:hAnsi="Arial"/>
                <w:iCs/>
                <w:lang w:val="fr-FR"/>
              </w:rPr>
              <w:t>al du Processus de Kimberley siè</w:t>
            </w:r>
            <w:r>
              <w:rPr>
                <w:rFonts w:ascii="Arial" w:hAnsi="Arial"/>
                <w:iCs/>
                <w:lang w:val="fr-FR"/>
              </w:rPr>
              <w:t xml:space="preserve">ge </w:t>
            </w:r>
            <w:proofErr w:type="spellStart"/>
            <w:r>
              <w:rPr>
                <w:rFonts w:ascii="Arial" w:hAnsi="Arial"/>
                <w:iCs/>
                <w:lang w:val="fr-FR"/>
              </w:rPr>
              <w:t>desormais</w:t>
            </w:r>
            <w:proofErr w:type="spellEnd"/>
            <w:r>
              <w:rPr>
                <w:rFonts w:ascii="Arial" w:hAnsi="Arial"/>
                <w:iCs/>
                <w:lang w:val="fr-FR"/>
              </w:rPr>
              <w:t xml:space="preserve"> au CNP</w:t>
            </w:r>
            <w:r w:rsidR="00CB2D40">
              <w:rPr>
                <w:rFonts w:ascii="Arial" w:hAnsi="Arial"/>
                <w:iCs/>
                <w:lang w:val="fr-FR"/>
              </w:rPr>
              <w:t>. Sa contribution aux débats lors des sessions du Comité a permis d’avoir des information</w:t>
            </w:r>
            <w:r w:rsidR="00E54446">
              <w:rPr>
                <w:rFonts w:ascii="Arial" w:hAnsi="Arial"/>
                <w:iCs/>
                <w:lang w:val="fr-FR"/>
              </w:rPr>
              <w:t>s sur les données de production et la traçabilité sur la chaî</w:t>
            </w:r>
            <w:r w:rsidR="00CB2D40">
              <w:rPr>
                <w:rFonts w:ascii="Arial" w:hAnsi="Arial"/>
                <w:iCs/>
                <w:lang w:val="fr-FR"/>
              </w:rPr>
              <w:t>ne de valeur de la commercialisation de diamant.</w:t>
            </w:r>
          </w:p>
          <w:p w14:paraId="2E244A30" w14:textId="2ACD0120" w:rsidR="002A3BA4" w:rsidRDefault="002A3BA4" w:rsidP="0007373D">
            <w:pPr>
              <w:pStyle w:val="Paragraphedeliste"/>
              <w:numPr>
                <w:ilvl w:val="0"/>
                <w:numId w:val="26"/>
              </w:numPr>
              <w:spacing w:after="0"/>
              <w:rPr>
                <w:rFonts w:ascii="Arial" w:hAnsi="Arial"/>
                <w:iCs/>
                <w:lang w:val="fr-FR"/>
              </w:rPr>
            </w:pPr>
            <w:r w:rsidRPr="0007373D">
              <w:rPr>
                <w:rFonts w:ascii="Arial" w:hAnsi="Arial"/>
                <w:iCs/>
                <w:lang w:val="fr-FR"/>
              </w:rPr>
              <w:t xml:space="preserve">Il s’agit de l’extension des Normes ITIE au-delà de son </w:t>
            </w:r>
            <w:proofErr w:type="spellStart"/>
            <w:r w:rsidRPr="0007373D">
              <w:rPr>
                <w:rFonts w:ascii="Arial" w:hAnsi="Arial"/>
                <w:iCs/>
                <w:lang w:val="fr-FR"/>
              </w:rPr>
              <w:t>périmettre</w:t>
            </w:r>
            <w:proofErr w:type="spellEnd"/>
            <w:r w:rsidRPr="0007373D">
              <w:rPr>
                <w:rFonts w:ascii="Arial" w:hAnsi="Arial"/>
                <w:iCs/>
                <w:lang w:val="fr-FR"/>
              </w:rPr>
              <w:t xml:space="preserve"> d’action en intégrant le secteur de la forêt.</w:t>
            </w:r>
            <w:r w:rsidR="005854C4" w:rsidRPr="0007373D">
              <w:rPr>
                <w:rFonts w:ascii="Arial" w:hAnsi="Arial"/>
                <w:iCs/>
                <w:lang w:val="fr-FR"/>
              </w:rPr>
              <w:t xml:space="preserve"> Les Rapports ITIE présentent depuis lors les données statistiques et fiscales du secteur de la forêt.</w:t>
            </w:r>
          </w:p>
          <w:p w14:paraId="51F60961" w14:textId="77777777" w:rsidR="00E54446" w:rsidRDefault="00727B6F" w:rsidP="00740AB7">
            <w:pPr>
              <w:pStyle w:val="Paragraphedeliste"/>
              <w:numPr>
                <w:ilvl w:val="0"/>
                <w:numId w:val="26"/>
              </w:numPr>
              <w:spacing w:after="0"/>
              <w:rPr>
                <w:rFonts w:ascii="Arial" w:hAnsi="Arial"/>
                <w:iCs/>
                <w:lang w:val="fr-FR"/>
              </w:rPr>
            </w:pPr>
            <w:r w:rsidRPr="008D7FB2">
              <w:rPr>
                <w:rFonts w:ascii="Arial" w:hAnsi="Arial"/>
                <w:iCs/>
                <w:lang w:val="fr-FR"/>
              </w:rPr>
              <w:t xml:space="preserve">La création des points focaux a permis au Secrétariat Technique et au Comité National de Pilotage </w:t>
            </w:r>
            <w:r w:rsidR="002655A7" w:rsidRPr="008D7FB2">
              <w:rPr>
                <w:rFonts w:ascii="Arial" w:hAnsi="Arial"/>
                <w:iCs/>
                <w:lang w:val="fr-FR"/>
              </w:rPr>
              <w:t>d’avoir des informations fiables à temps réel.</w:t>
            </w:r>
            <w:r w:rsidR="004636D3" w:rsidRPr="008D7FB2">
              <w:rPr>
                <w:rFonts w:ascii="Arial" w:hAnsi="Arial"/>
                <w:iCs/>
                <w:lang w:val="fr-FR"/>
              </w:rPr>
              <w:t xml:space="preserve"> </w:t>
            </w:r>
            <w:r w:rsidR="00740AB7">
              <w:rPr>
                <w:rFonts w:ascii="Arial" w:hAnsi="Arial"/>
                <w:iCs/>
                <w:lang w:val="fr-FR"/>
              </w:rPr>
              <w:t xml:space="preserve"> </w:t>
            </w:r>
            <w:hyperlink r:id="rId73" w:history="1">
              <w:r w:rsidR="00740AB7" w:rsidRPr="00EA767E">
                <w:rPr>
                  <w:rStyle w:val="Lienhypertexte"/>
                  <w:rFonts w:ascii="Arial" w:hAnsi="Arial"/>
                  <w:iCs/>
                  <w:lang w:val="fr-FR"/>
                </w:rPr>
                <w:t>https://app.itierca.com/assets/images/rapport/LISTE%20ACTUALISEE%20DES%20POINTS%20FOCAUX%20DES%20ADMINISTRATIONS.pdf</w:t>
              </w:r>
            </w:hyperlink>
            <w:r w:rsidR="00740AB7">
              <w:rPr>
                <w:rFonts w:ascii="Arial" w:hAnsi="Arial"/>
                <w:iCs/>
                <w:lang w:val="fr-FR"/>
              </w:rPr>
              <w:t xml:space="preserve">   </w:t>
            </w:r>
          </w:p>
          <w:p w14:paraId="28E3E33F" w14:textId="77777777" w:rsidR="00622E1C" w:rsidRDefault="00622E1C" w:rsidP="00622E1C">
            <w:pPr>
              <w:spacing w:after="0"/>
              <w:ind w:left="360"/>
              <w:rPr>
                <w:rFonts w:ascii="Arial" w:hAnsi="Arial"/>
                <w:iCs/>
                <w:highlight w:val="yellow"/>
                <w:lang w:val="fr-FR"/>
              </w:rPr>
            </w:pPr>
          </w:p>
          <w:p w14:paraId="150BCAB9" w14:textId="77777777" w:rsidR="00622E1C" w:rsidRDefault="00E54446" w:rsidP="00622E1C">
            <w:pPr>
              <w:spacing w:after="0"/>
              <w:ind w:left="360"/>
              <w:rPr>
                <w:rFonts w:ascii="Arial" w:hAnsi="Arial"/>
                <w:iCs/>
                <w:lang w:val="fr-FR"/>
              </w:rPr>
            </w:pPr>
            <w:r w:rsidRPr="00275C6C">
              <w:rPr>
                <w:rFonts w:ascii="Arial" w:hAnsi="Arial"/>
                <w:iCs/>
                <w:lang w:val="fr-FR"/>
              </w:rPr>
              <w:t>Lettres de désignation</w:t>
            </w:r>
            <w:r w:rsidR="00622E1C" w:rsidRPr="00275C6C">
              <w:rPr>
                <w:rFonts w:ascii="Arial" w:hAnsi="Arial"/>
                <w:iCs/>
                <w:lang w:val="fr-FR"/>
              </w:rPr>
              <w:t xml:space="preserve"> des points focaux</w:t>
            </w:r>
          </w:p>
          <w:p w14:paraId="250D09FC" w14:textId="13E41111" w:rsidR="00622E1C" w:rsidRDefault="003F0D8C" w:rsidP="00622E1C">
            <w:pPr>
              <w:spacing w:after="0"/>
              <w:ind w:left="360"/>
              <w:rPr>
                <w:rFonts w:ascii="Arial" w:hAnsi="Arial"/>
                <w:iCs/>
                <w:lang w:val="fr-FR"/>
              </w:rPr>
            </w:pPr>
            <w:hyperlink r:id="rId74" w:history="1">
              <w:r w:rsidR="00622E1C" w:rsidRPr="008C2EB6">
                <w:rPr>
                  <w:rStyle w:val="Lienhypertexte"/>
                  <w:rFonts w:ascii="Arial" w:hAnsi="Arial"/>
                  <w:iCs/>
                  <w:lang w:val="fr-FR"/>
                </w:rPr>
                <w:t>https://app.itierca.com/assets/images/blog/lettre-de-designation-de-deux-points-focaux-douanes.pdf</w:t>
              </w:r>
            </w:hyperlink>
          </w:p>
          <w:p w14:paraId="5E32AB3A" w14:textId="1CE35844" w:rsidR="00740AB7" w:rsidRPr="00622E1C" w:rsidRDefault="003F0D8C" w:rsidP="00275C6C">
            <w:pPr>
              <w:spacing w:after="0"/>
              <w:ind w:left="360"/>
              <w:rPr>
                <w:rFonts w:ascii="Arial" w:hAnsi="Arial"/>
                <w:iCs/>
                <w:lang w:val="fr-FR"/>
              </w:rPr>
            </w:pPr>
            <w:hyperlink r:id="rId75" w:history="1">
              <w:r w:rsidR="00275C6C" w:rsidRPr="008C2EB6">
                <w:rPr>
                  <w:rStyle w:val="Lienhypertexte"/>
                  <w:rFonts w:ascii="Arial" w:hAnsi="Arial"/>
                  <w:iCs/>
                  <w:lang w:val="fr-FR"/>
                </w:rPr>
                <w:t>https://app.itierca.com/assets/images/rapport/LETTRE%20DE%20DESIGNATION%20DU%20POINT%20FOCAL%20DE%20L'ICASEES.PDF</w:t>
              </w:r>
            </w:hyperlink>
            <w:r w:rsidR="00740AB7" w:rsidRPr="00622E1C">
              <w:rPr>
                <w:rFonts w:ascii="Arial" w:hAnsi="Arial"/>
                <w:iCs/>
                <w:lang w:val="fr-FR"/>
              </w:rPr>
              <w:t xml:space="preserve"> </w:t>
            </w:r>
          </w:p>
          <w:p w14:paraId="4802DF06" w14:textId="58DFA6D6" w:rsidR="002C7F64" w:rsidRPr="002655A7" w:rsidRDefault="002C7F64" w:rsidP="00740AB7">
            <w:pPr>
              <w:pStyle w:val="Paragraphedeliste"/>
              <w:numPr>
                <w:ilvl w:val="0"/>
                <w:numId w:val="26"/>
              </w:numPr>
              <w:spacing w:after="0"/>
              <w:rPr>
                <w:rFonts w:ascii="Arial" w:hAnsi="Arial"/>
                <w:iCs/>
                <w:lang w:val="fr-FR"/>
              </w:rPr>
            </w:pPr>
            <w:r>
              <w:rPr>
                <w:rFonts w:ascii="Arial" w:hAnsi="Arial"/>
                <w:iCs/>
                <w:lang w:val="fr-FR"/>
              </w:rPr>
              <w:t>Amélioration du cadre juridique du secteur min</w:t>
            </w:r>
            <w:r w:rsidR="008327B0">
              <w:rPr>
                <w:rFonts w:ascii="Arial" w:hAnsi="Arial"/>
                <w:iCs/>
                <w:lang w:val="fr-FR"/>
              </w:rPr>
              <w:t>ier notamment l’inclusion des initiatives de gouvernance des industries extractives dans le Code Minier à savoir les Normes ITIE</w:t>
            </w:r>
            <w:r w:rsidR="002F2708">
              <w:rPr>
                <w:rFonts w:ascii="Arial" w:hAnsi="Arial"/>
                <w:iCs/>
                <w:lang w:val="fr-FR"/>
              </w:rPr>
              <w:t xml:space="preserve"> et</w:t>
            </w:r>
            <w:r w:rsidR="008327B0">
              <w:rPr>
                <w:rFonts w:ascii="Arial" w:hAnsi="Arial"/>
                <w:iCs/>
                <w:lang w:val="fr-FR"/>
              </w:rPr>
              <w:t xml:space="preserve"> les outils de lutte contre l’exploitation illégale des ressources naturelles définis par la Conférence Internationale sur les Régions des Grands Lacs</w:t>
            </w:r>
            <w:r w:rsidR="002F2708">
              <w:rPr>
                <w:rFonts w:ascii="Arial" w:hAnsi="Arial"/>
                <w:iCs/>
                <w:lang w:val="fr-FR"/>
              </w:rPr>
              <w:t>.</w:t>
            </w:r>
          </w:p>
        </w:tc>
      </w:tr>
    </w:tbl>
    <w:p w14:paraId="7299C32D" w14:textId="77777777" w:rsidR="0021401C" w:rsidRPr="00740AB7" w:rsidRDefault="0021401C" w:rsidP="0021401C">
      <w:pPr>
        <w:rPr>
          <w:iCs/>
          <w:lang w:val="fr-FR"/>
        </w:rPr>
      </w:pPr>
    </w:p>
    <w:p w14:paraId="0FE1848B" w14:textId="4229D9DF" w:rsidR="0021401C" w:rsidRDefault="002655A7" w:rsidP="0021401C">
      <w:pPr>
        <w:rPr>
          <w:lang w:val="fr-FR"/>
        </w:rPr>
      </w:pPr>
      <w:r>
        <w:rPr>
          <w:b/>
          <w:bCs/>
          <w:lang w:val="fr-FR"/>
        </w:rPr>
        <w:t>9</w:t>
      </w:r>
      <w:r w:rsidR="0021401C">
        <w:rPr>
          <w:b/>
          <w:bCs/>
          <w:lang w:val="fr-FR"/>
        </w:rPr>
        <w:t>. Si le GMP prévoit d’inclure de nouvelles questions ou approches à la mise en œuvre de l’ITIE, merci de les décrire ici.</w:t>
      </w:r>
    </w:p>
    <w:tbl>
      <w:tblPr>
        <w:tblStyle w:val="Grilledutableau"/>
        <w:tblW w:w="0" w:type="auto"/>
        <w:tblLook w:val="04A0" w:firstRow="1" w:lastRow="0" w:firstColumn="1" w:lastColumn="0" w:noHBand="0" w:noVBand="1"/>
      </w:tblPr>
      <w:tblGrid>
        <w:gridCol w:w="14134"/>
      </w:tblGrid>
      <w:tr w:rsidR="0021401C" w:rsidRPr="001C3A96" w14:paraId="2A2C290D" w14:textId="77777777" w:rsidTr="00850B23">
        <w:trPr>
          <w:trHeight w:val="772"/>
        </w:trPr>
        <w:tc>
          <w:tcPr>
            <w:tcW w:w="14134" w:type="dxa"/>
            <w:tcBorders>
              <w:top w:val="single" w:sz="4" w:space="0" w:color="auto"/>
              <w:left w:val="single" w:sz="4" w:space="0" w:color="auto"/>
              <w:bottom w:val="single" w:sz="4" w:space="0" w:color="auto"/>
              <w:right w:val="single" w:sz="4" w:space="0" w:color="auto"/>
            </w:tcBorders>
          </w:tcPr>
          <w:p w14:paraId="54F73153" w14:textId="59BD1446" w:rsidR="002C7F64" w:rsidRPr="002F2708" w:rsidRDefault="00E54446" w:rsidP="002F2708">
            <w:pPr>
              <w:spacing w:after="0"/>
              <w:rPr>
                <w:rFonts w:ascii="Arial" w:hAnsi="Arial" w:cs="Arial"/>
                <w:lang w:val="fr-FR"/>
              </w:rPr>
            </w:pPr>
            <w:r>
              <w:rPr>
                <w:rFonts w:ascii="Arial" w:hAnsi="Arial" w:cs="Arial"/>
                <w:lang w:val="fr-FR"/>
              </w:rPr>
              <w:lastRenderedPageBreak/>
              <w:t>Le CNP ne pré</w:t>
            </w:r>
            <w:r w:rsidR="002F2708">
              <w:rPr>
                <w:rFonts w:ascii="Arial" w:hAnsi="Arial" w:cs="Arial"/>
                <w:lang w:val="fr-FR"/>
              </w:rPr>
              <w:t xml:space="preserve">voit pas </w:t>
            </w:r>
            <w:proofErr w:type="spellStart"/>
            <w:r w:rsidR="002F2708">
              <w:rPr>
                <w:rFonts w:ascii="Arial" w:hAnsi="Arial" w:cs="Arial"/>
                <w:lang w:val="fr-FR"/>
              </w:rPr>
              <w:t>jusque là</w:t>
            </w:r>
            <w:proofErr w:type="spellEnd"/>
            <w:r w:rsidR="002F2708">
              <w:rPr>
                <w:rFonts w:ascii="Arial" w:hAnsi="Arial" w:cs="Arial"/>
                <w:lang w:val="fr-FR"/>
              </w:rPr>
              <w:t>, d’inclure des nouvelles questions ou approches à la mise en œuvre de l’ITIE.</w:t>
            </w:r>
          </w:p>
        </w:tc>
      </w:tr>
    </w:tbl>
    <w:p w14:paraId="7B2FA0C6" w14:textId="77777777" w:rsidR="0021401C" w:rsidRDefault="0021401C" w:rsidP="0021401C">
      <w:pPr>
        <w:rPr>
          <w:lang w:val="fr-FR"/>
        </w:rPr>
      </w:pPr>
    </w:p>
    <w:p w14:paraId="6D37CFF3" w14:textId="67C4B52B" w:rsidR="0021401C" w:rsidRDefault="002655A7" w:rsidP="0021401C">
      <w:pPr>
        <w:rPr>
          <w:b/>
          <w:lang w:val="fr-FR"/>
        </w:rPr>
      </w:pPr>
      <w:r>
        <w:rPr>
          <w:b/>
          <w:bCs/>
          <w:lang w:val="fr-FR"/>
        </w:rPr>
        <w:t>10</w:t>
      </w:r>
      <w:r w:rsidR="0021401C">
        <w:rPr>
          <w:b/>
          <w:bCs/>
          <w:lang w:val="fr-FR"/>
        </w:rPr>
        <w:t>. A quels types de résultats et d’impacts est-il attendu que ces plans donnent lieu ?</w:t>
      </w:r>
    </w:p>
    <w:tbl>
      <w:tblPr>
        <w:tblStyle w:val="Grilledutableau"/>
        <w:tblW w:w="0" w:type="auto"/>
        <w:tblLook w:val="04A0" w:firstRow="1" w:lastRow="0" w:firstColumn="1" w:lastColumn="0" w:noHBand="0" w:noVBand="1"/>
      </w:tblPr>
      <w:tblGrid>
        <w:gridCol w:w="13291"/>
      </w:tblGrid>
      <w:tr w:rsidR="0021401C" w:rsidRPr="007B53BE" w14:paraId="4A2D9692" w14:textId="77777777" w:rsidTr="00E30999">
        <w:tc>
          <w:tcPr>
            <w:tcW w:w="13291" w:type="dxa"/>
            <w:tcBorders>
              <w:top w:val="single" w:sz="4" w:space="0" w:color="auto"/>
              <w:left w:val="single" w:sz="4" w:space="0" w:color="auto"/>
              <w:bottom w:val="single" w:sz="4" w:space="0" w:color="auto"/>
              <w:right w:val="single" w:sz="4" w:space="0" w:color="auto"/>
            </w:tcBorders>
          </w:tcPr>
          <w:p w14:paraId="09E02FBE" w14:textId="22D5A151" w:rsidR="006E3B8C" w:rsidRDefault="006E3B8C" w:rsidP="006E3B8C">
            <w:pPr>
              <w:pStyle w:val="Paragraphedeliste"/>
              <w:numPr>
                <w:ilvl w:val="0"/>
                <w:numId w:val="37"/>
              </w:numPr>
              <w:spacing w:after="0"/>
              <w:rPr>
                <w:lang w:val="fr-FR"/>
              </w:rPr>
            </w:pPr>
            <w:r>
              <w:rPr>
                <w:lang w:val="fr-FR"/>
              </w:rPr>
              <w:t xml:space="preserve">Que les administrations et les entreprises </w:t>
            </w:r>
            <w:proofErr w:type="spellStart"/>
            <w:r>
              <w:rPr>
                <w:lang w:val="fr-FR"/>
              </w:rPr>
              <w:t>intégrent</w:t>
            </w:r>
            <w:proofErr w:type="spellEnd"/>
            <w:r>
              <w:rPr>
                <w:lang w:val="fr-FR"/>
              </w:rPr>
              <w:t xml:space="preserve"> la redevabilité dans leur système de fonctionnement.</w:t>
            </w:r>
          </w:p>
          <w:p w14:paraId="450D731A" w14:textId="77777777" w:rsidR="0021401C" w:rsidRDefault="006E3B8C" w:rsidP="006C651B">
            <w:pPr>
              <w:pStyle w:val="Paragraphedeliste"/>
              <w:numPr>
                <w:ilvl w:val="0"/>
                <w:numId w:val="37"/>
              </w:numPr>
              <w:spacing w:after="0"/>
              <w:rPr>
                <w:lang w:val="fr-FR"/>
              </w:rPr>
            </w:pPr>
            <w:r>
              <w:rPr>
                <w:lang w:val="fr-FR"/>
              </w:rPr>
              <w:t>Que la communication et la transparence à travers la divulgation systématique</w:t>
            </w:r>
            <w:r w:rsidR="006C651B">
              <w:rPr>
                <w:lang w:val="fr-FR"/>
              </w:rPr>
              <w:t xml:space="preserve"> des contrats, des propriétés réelles, des données statistiques et fiscales</w:t>
            </w:r>
            <w:r>
              <w:rPr>
                <w:lang w:val="fr-FR"/>
              </w:rPr>
              <w:t xml:space="preserve"> </w:t>
            </w:r>
            <w:r w:rsidR="006C651B">
              <w:rPr>
                <w:lang w:val="fr-FR"/>
              </w:rPr>
              <w:t>deviennent un principe de gouvernance des administrations et des entreprises.</w:t>
            </w:r>
          </w:p>
          <w:p w14:paraId="056419A0" w14:textId="77777777" w:rsidR="006C651B" w:rsidRDefault="006C651B" w:rsidP="006C651B">
            <w:pPr>
              <w:pStyle w:val="Paragraphedeliste"/>
              <w:numPr>
                <w:ilvl w:val="0"/>
                <w:numId w:val="37"/>
              </w:numPr>
              <w:spacing w:after="0"/>
              <w:rPr>
                <w:lang w:val="fr-FR"/>
              </w:rPr>
            </w:pPr>
            <w:r>
              <w:rPr>
                <w:lang w:val="fr-FR"/>
              </w:rPr>
              <w:t>Sécuriser les recettes des secteurs minier et forestier.</w:t>
            </w:r>
          </w:p>
          <w:p w14:paraId="2AC0003B" w14:textId="77777777" w:rsidR="006C651B" w:rsidRDefault="006C651B" w:rsidP="006C651B">
            <w:pPr>
              <w:pStyle w:val="Paragraphedeliste"/>
              <w:numPr>
                <w:ilvl w:val="0"/>
                <w:numId w:val="37"/>
              </w:numPr>
              <w:spacing w:after="0"/>
              <w:rPr>
                <w:lang w:val="fr-FR"/>
              </w:rPr>
            </w:pPr>
            <w:r>
              <w:rPr>
                <w:lang w:val="fr-FR"/>
              </w:rPr>
              <w:t>Faire de la transparence une réalité au niveau national.</w:t>
            </w:r>
          </w:p>
          <w:p w14:paraId="258E8C10" w14:textId="77777777" w:rsidR="006C651B" w:rsidRDefault="006C651B" w:rsidP="006C651B">
            <w:pPr>
              <w:pStyle w:val="Paragraphedeliste"/>
              <w:numPr>
                <w:ilvl w:val="0"/>
                <w:numId w:val="37"/>
              </w:numPr>
              <w:spacing w:after="0"/>
              <w:rPr>
                <w:lang w:val="fr-FR"/>
              </w:rPr>
            </w:pPr>
            <w:r>
              <w:rPr>
                <w:lang w:val="fr-FR"/>
              </w:rPr>
              <w:t xml:space="preserve">Informer suffisamment le public sur les contrats </w:t>
            </w:r>
            <w:r w:rsidR="003F63B4">
              <w:rPr>
                <w:lang w:val="fr-FR"/>
              </w:rPr>
              <w:t>minier, pétrolier et forestier.</w:t>
            </w:r>
          </w:p>
          <w:p w14:paraId="6C887641" w14:textId="15D3EEE2" w:rsidR="00B46244" w:rsidRPr="006E3B8C" w:rsidRDefault="00B46244" w:rsidP="006C651B">
            <w:pPr>
              <w:pStyle w:val="Paragraphedeliste"/>
              <w:numPr>
                <w:ilvl w:val="0"/>
                <w:numId w:val="37"/>
              </w:numPr>
              <w:spacing w:after="0"/>
              <w:rPr>
                <w:lang w:val="fr-FR"/>
              </w:rPr>
            </w:pPr>
            <w:r>
              <w:rPr>
                <w:lang w:val="fr-FR"/>
              </w:rPr>
              <w:t>Faire participer la population à la prise des décisions sur la gouvernance des secteurs couverts par l’ITIE.</w:t>
            </w:r>
          </w:p>
        </w:tc>
      </w:tr>
    </w:tbl>
    <w:p w14:paraId="51F63BB9" w14:textId="77777777" w:rsidR="0021401C" w:rsidRDefault="0021401C" w:rsidP="0021401C">
      <w:pPr>
        <w:rPr>
          <w:lang w:val="fr-FR"/>
        </w:rPr>
      </w:pPr>
    </w:p>
    <w:p w14:paraId="6E5E1C7E" w14:textId="62117844" w:rsidR="0021401C" w:rsidRDefault="002655A7" w:rsidP="0021401C">
      <w:pPr>
        <w:rPr>
          <w:b/>
          <w:bCs/>
          <w:lang w:val="fr-FR"/>
        </w:rPr>
      </w:pPr>
      <w:r>
        <w:rPr>
          <w:b/>
          <w:bCs/>
          <w:lang w:val="fr-FR"/>
        </w:rPr>
        <w:t>11</w:t>
      </w:r>
      <w:r w:rsidR="0021401C">
        <w:rPr>
          <w:b/>
          <w:bCs/>
          <w:lang w:val="fr-FR"/>
        </w:rPr>
        <w:t>. Résumez les efforts du GMP pour renforcer l’impact de la mise en œuvre de l’ITIE durant la période examinée, y compris toute action pour élargir le champ d’application et améliorer la granularité des déclarations ITIE ou visant à renforcer les relations avec les parties prenantes. Le GMP est encouragé à documenter la façon dont il a pris en compte les questions de genre et d’</w:t>
      </w:r>
      <w:proofErr w:type="spellStart"/>
      <w:r w:rsidR="0021401C">
        <w:rPr>
          <w:b/>
          <w:bCs/>
          <w:lang w:val="fr-FR"/>
        </w:rPr>
        <w:t>inclusivité</w:t>
      </w:r>
      <w:proofErr w:type="spellEnd"/>
      <w:r w:rsidR="0021401C">
        <w:rPr>
          <w:b/>
          <w:bCs/>
          <w:lang w:val="fr-FR"/>
        </w:rPr>
        <w:t>.</w:t>
      </w:r>
    </w:p>
    <w:tbl>
      <w:tblPr>
        <w:tblStyle w:val="Grilledutableau"/>
        <w:tblW w:w="0" w:type="auto"/>
        <w:tblLook w:val="04A0" w:firstRow="1" w:lastRow="0" w:firstColumn="1" w:lastColumn="0" w:noHBand="0" w:noVBand="1"/>
      </w:tblPr>
      <w:tblGrid>
        <w:gridCol w:w="13291"/>
      </w:tblGrid>
      <w:tr w:rsidR="0021401C" w:rsidRPr="001C3A96" w14:paraId="077631A5" w14:textId="77777777" w:rsidTr="00E30999">
        <w:tc>
          <w:tcPr>
            <w:tcW w:w="13291" w:type="dxa"/>
            <w:tcBorders>
              <w:top w:val="single" w:sz="4" w:space="0" w:color="auto"/>
              <w:left w:val="single" w:sz="4" w:space="0" w:color="auto"/>
              <w:bottom w:val="single" w:sz="4" w:space="0" w:color="auto"/>
              <w:right w:val="single" w:sz="4" w:space="0" w:color="auto"/>
            </w:tcBorders>
          </w:tcPr>
          <w:p w14:paraId="3864347C" w14:textId="199D2CAD" w:rsidR="00B46244" w:rsidRPr="002076AE" w:rsidRDefault="00B46244" w:rsidP="002076AE">
            <w:pPr>
              <w:pStyle w:val="Paragraphedeliste"/>
              <w:numPr>
                <w:ilvl w:val="0"/>
                <w:numId w:val="39"/>
              </w:numPr>
              <w:spacing w:after="0"/>
              <w:rPr>
                <w:b/>
                <w:bCs/>
                <w:lang w:val="fr-FR"/>
              </w:rPr>
            </w:pPr>
            <w:r w:rsidRPr="002076AE">
              <w:rPr>
                <w:b/>
                <w:bCs/>
                <w:lang w:val="fr-FR"/>
              </w:rPr>
              <w:t>Renforcement de l’impact de la mise en œuvre de l’</w:t>
            </w:r>
            <w:r w:rsidR="002076AE" w:rsidRPr="002076AE">
              <w:rPr>
                <w:b/>
                <w:bCs/>
                <w:lang w:val="fr-FR"/>
              </w:rPr>
              <w:t>ITIE</w:t>
            </w:r>
            <w:r w:rsidRPr="002076AE">
              <w:rPr>
                <w:b/>
                <w:bCs/>
                <w:lang w:val="fr-FR"/>
              </w:rPr>
              <w:t xml:space="preserve"> par le GMP</w:t>
            </w:r>
          </w:p>
          <w:p w14:paraId="1F68E047" w14:textId="5986EC4E" w:rsidR="00B46244" w:rsidRPr="002076AE" w:rsidRDefault="001E6229" w:rsidP="00B46244">
            <w:pPr>
              <w:spacing w:after="0"/>
              <w:rPr>
                <w:b/>
                <w:bCs/>
                <w:lang w:val="fr-FR"/>
              </w:rPr>
            </w:pPr>
            <w:r>
              <w:rPr>
                <w:bCs/>
                <w:lang w:val="fr-FR"/>
              </w:rPr>
              <w:t>L</w:t>
            </w:r>
            <w:r w:rsidR="002076AE">
              <w:rPr>
                <w:bCs/>
                <w:lang w:val="fr-FR"/>
              </w:rPr>
              <w:t>e GMP travaille à la sensibilisation des administrations et des entreprises ainsi que des organisations de la société civile à mi</w:t>
            </w:r>
            <w:r>
              <w:rPr>
                <w:bCs/>
                <w:lang w:val="fr-FR"/>
              </w:rPr>
              <w:t>eux appréhender le concept ITIE ; m</w:t>
            </w:r>
            <w:r w:rsidR="002076AE">
              <w:rPr>
                <w:bCs/>
                <w:lang w:val="fr-FR"/>
              </w:rPr>
              <w:t xml:space="preserve">ais surtout ses mécanismes de mise en œuvre et son importance sur la gouvernance des ressources </w:t>
            </w:r>
            <w:r w:rsidR="002076AE">
              <w:rPr>
                <w:bCs/>
                <w:lang w:val="fr-FR"/>
              </w:rPr>
              <w:lastRenderedPageBreak/>
              <w:t>naturelles.</w:t>
            </w:r>
            <w:r w:rsidR="002076AE" w:rsidRPr="002076AE">
              <w:rPr>
                <w:bCs/>
                <w:lang w:val="fr-FR"/>
              </w:rPr>
              <w:t xml:space="preserve"> </w:t>
            </w:r>
            <w:r w:rsidR="002076AE" w:rsidRPr="002076AE">
              <w:rPr>
                <w:b/>
                <w:bCs/>
                <w:lang w:val="fr-FR"/>
              </w:rPr>
              <w:t xml:space="preserve"> </w:t>
            </w:r>
          </w:p>
          <w:p w14:paraId="1570B579" w14:textId="41568DFE" w:rsidR="00B46244" w:rsidRPr="00377728" w:rsidRDefault="00B46244" w:rsidP="00377728">
            <w:pPr>
              <w:pStyle w:val="Paragraphedeliste"/>
              <w:numPr>
                <w:ilvl w:val="0"/>
                <w:numId w:val="39"/>
              </w:numPr>
              <w:spacing w:after="0"/>
              <w:rPr>
                <w:b/>
                <w:bCs/>
                <w:lang w:val="fr-FR"/>
              </w:rPr>
            </w:pPr>
            <w:r w:rsidRPr="00377728">
              <w:rPr>
                <w:b/>
                <w:bCs/>
                <w:lang w:val="fr-FR"/>
              </w:rPr>
              <w:t>Action pour élargir le champ d’application et d’amélioration des déclarations ITIE</w:t>
            </w:r>
          </w:p>
          <w:p w14:paraId="787AB4A3" w14:textId="1670DB03" w:rsidR="00A30C4A" w:rsidRDefault="001E6229" w:rsidP="00B46244">
            <w:pPr>
              <w:spacing w:after="0"/>
              <w:rPr>
                <w:bCs/>
                <w:lang w:val="fr-FR"/>
              </w:rPr>
            </w:pPr>
            <w:r>
              <w:rPr>
                <w:bCs/>
                <w:lang w:val="fr-FR"/>
              </w:rPr>
              <w:t>Le CNP œuvre</w:t>
            </w:r>
            <w:r w:rsidR="002076AE">
              <w:rPr>
                <w:bCs/>
                <w:lang w:val="fr-FR"/>
              </w:rPr>
              <w:t xml:space="preserve"> à l’élargissement du périmètre d’application</w:t>
            </w:r>
            <w:r>
              <w:rPr>
                <w:bCs/>
                <w:lang w:val="fr-FR"/>
              </w:rPr>
              <w:t xml:space="preserve"> et d’</w:t>
            </w:r>
            <w:proofErr w:type="spellStart"/>
            <w:r>
              <w:rPr>
                <w:bCs/>
                <w:lang w:val="fr-FR"/>
              </w:rPr>
              <w:t>amelioration</w:t>
            </w:r>
            <w:proofErr w:type="spellEnd"/>
            <w:r>
              <w:rPr>
                <w:bCs/>
                <w:lang w:val="fr-FR"/>
              </w:rPr>
              <w:t xml:space="preserve"> des déclarations</w:t>
            </w:r>
            <w:r w:rsidR="002076AE">
              <w:rPr>
                <w:bCs/>
                <w:lang w:val="fr-FR"/>
              </w:rPr>
              <w:t xml:space="preserve"> ITIE</w:t>
            </w:r>
            <w:r>
              <w:rPr>
                <w:bCs/>
                <w:lang w:val="fr-FR"/>
              </w:rPr>
              <w:t xml:space="preserve">. </w:t>
            </w:r>
          </w:p>
          <w:p w14:paraId="0011AAE2" w14:textId="6167708C" w:rsidR="001E6229" w:rsidRDefault="001E6229" w:rsidP="00B46244">
            <w:pPr>
              <w:spacing w:after="0"/>
              <w:rPr>
                <w:bCs/>
                <w:lang w:val="fr-FR"/>
              </w:rPr>
            </w:pPr>
            <w:r>
              <w:rPr>
                <w:bCs/>
                <w:lang w:val="fr-FR"/>
              </w:rPr>
              <w:t xml:space="preserve">La participation active de la coordination nationale de l’ITIE-RCA aux travaux </w:t>
            </w:r>
            <w:r w:rsidR="001A1737">
              <w:rPr>
                <w:bCs/>
                <w:lang w:val="fr-FR"/>
              </w:rPr>
              <w:t>des pléniè</w:t>
            </w:r>
            <w:r>
              <w:rPr>
                <w:bCs/>
                <w:lang w:val="fr-FR"/>
              </w:rPr>
              <w:t>re</w:t>
            </w:r>
            <w:r w:rsidR="001A1737">
              <w:rPr>
                <w:bCs/>
                <w:lang w:val="fr-FR"/>
              </w:rPr>
              <w:t>s du P</w:t>
            </w:r>
            <w:r>
              <w:rPr>
                <w:bCs/>
                <w:lang w:val="fr-FR"/>
              </w:rPr>
              <w:t>ro</w:t>
            </w:r>
            <w:r w:rsidR="001A1737">
              <w:rPr>
                <w:bCs/>
                <w:lang w:val="fr-FR"/>
              </w:rPr>
              <w:t>cessus de Kimberley vise à indiquer à la Communauté Internationale la volonté du GMP de voir lever la sanction sur l’exportation du diamant centrafricain, ceci en vue d’obtenir l’extension des zones vertes afin d’a</w:t>
            </w:r>
            <w:r w:rsidR="008B7502">
              <w:rPr>
                <w:bCs/>
                <w:lang w:val="fr-FR"/>
              </w:rPr>
              <w:t>voir un élargissement du périmè</w:t>
            </w:r>
            <w:r w:rsidR="001A1737">
              <w:rPr>
                <w:bCs/>
                <w:lang w:val="fr-FR"/>
              </w:rPr>
              <w:t>tre ITIE.</w:t>
            </w:r>
          </w:p>
          <w:p w14:paraId="028EB711" w14:textId="77777777" w:rsidR="00A30C4A" w:rsidRDefault="00A30C4A" w:rsidP="00B46244">
            <w:pPr>
              <w:spacing w:after="0"/>
              <w:rPr>
                <w:bCs/>
                <w:lang w:val="fr-FR"/>
              </w:rPr>
            </w:pPr>
          </w:p>
          <w:p w14:paraId="03F39ABE" w14:textId="27D22588" w:rsidR="00587A92" w:rsidRDefault="00587A92" w:rsidP="00B46244">
            <w:pPr>
              <w:spacing w:after="0"/>
              <w:rPr>
                <w:bCs/>
                <w:lang w:val="fr-FR"/>
              </w:rPr>
            </w:pPr>
            <w:r>
              <w:rPr>
                <w:bCs/>
                <w:lang w:val="fr-FR"/>
              </w:rPr>
              <w:t>Les actions en vue d’amélioration des déclarations ITIE sont menées notamment la sensibilisation des entités déclarante</w:t>
            </w:r>
            <w:r w:rsidR="00A30C4A">
              <w:rPr>
                <w:bCs/>
                <w:lang w:val="fr-FR"/>
              </w:rPr>
              <w:t xml:space="preserve">s à procéder à des déclarations </w:t>
            </w:r>
            <w:proofErr w:type="spellStart"/>
            <w:r w:rsidR="00A30C4A">
              <w:rPr>
                <w:bCs/>
                <w:lang w:val="fr-FR"/>
              </w:rPr>
              <w:t>systematiques</w:t>
            </w:r>
            <w:proofErr w:type="spellEnd"/>
            <w:r w:rsidR="00A30C4A">
              <w:rPr>
                <w:bCs/>
                <w:lang w:val="fr-FR"/>
              </w:rPr>
              <w:t xml:space="preserve"> accessibles à un large public. </w:t>
            </w:r>
          </w:p>
          <w:p w14:paraId="43F6A6A0" w14:textId="77777777" w:rsidR="00A30C4A" w:rsidRDefault="00A30C4A" w:rsidP="00B46244">
            <w:pPr>
              <w:spacing w:after="0"/>
              <w:rPr>
                <w:bCs/>
                <w:lang w:val="fr-FR"/>
              </w:rPr>
            </w:pPr>
          </w:p>
          <w:p w14:paraId="68632841" w14:textId="3ABDEFBA" w:rsidR="00A30C4A" w:rsidRDefault="00A30C4A" w:rsidP="00B46244">
            <w:pPr>
              <w:spacing w:after="0"/>
              <w:rPr>
                <w:bCs/>
                <w:lang w:val="fr-FR"/>
              </w:rPr>
            </w:pPr>
            <w:r>
              <w:rPr>
                <w:bCs/>
                <w:lang w:val="fr-FR"/>
              </w:rPr>
              <w:t xml:space="preserve">Quant à la fiabilité des données, le CNP sensibilise les entreprises à auditer à temps les états financiers avant la collecte des données pour les déclarations ITIE. </w:t>
            </w:r>
          </w:p>
          <w:p w14:paraId="0F3905B8" w14:textId="77777777" w:rsidR="001A1737" w:rsidRDefault="001A1737" w:rsidP="00B46244">
            <w:pPr>
              <w:spacing w:after="0"/>
              <w:rPr>
                <w:bCs/>
                <w:lang w:val="fr-FR"/>
              </w:rPr>
            </w:pPr>
          </w:p>
          <w:p w14:paraId="25725A2F" w14:textId="77777777" w:rsidR="00FF7D60" w:rsidRDefault="00B46244" w:rsidP="00FF7D60">
            <w:pPr>
              <w:pStyle w:val="Paragraphedeliste"/>
              <w:numPr>
                <w:ilvl w:val="0"/>
                <w:numId w:val="39"/>
              </w:numPr>
              <w:spacing w:after="0"/>
              <w:rPr>
                <w:b/>
                <w:bCs/>
                <w:lang w:val="fr-FR"/>
              </w:rPr>
            </w:pPr>
            <w:r w:rsidRPr="00377728">
              <w:rPr>
                <w:b/>
                <w:bCs/>
                <w:lang w:val="fr-FR"/>
              </w:rPr>
              <w:t>La question de genre et d’</w:t>
            </w:r>
            <w:proofErr w:type="spellStart"/>
            <w:r w:rsidRPr="00377728">
              <w:rPr>
                <w:b/>
                <w:bCs/>
                <w:lang w:val="fr-FR"/>
              </w:rPr>
              <w:t>inclusi</w:t>
            </w:r>
            <w:r w:rsidR="00CC6249" w:rsidRPr="00377728">
              <w:rPr>
                <w:b/>
                <w:bCs/>
                <w:lang w:val="fr-FR"/>
              </w:rPr>
              <w:t>vité</w:t>
            </w:r>
            <w:proofErr w:type="spellEnd"/>
            <w:r w:rsidR="00CC6249" w:rsidRPr="00377728">
              <w:rPr>
                <w:b/>
                <w:bCs/>
                <w:lang w:val="fr-FR"/>
              </w:rPr>
              <w:t xml:space="preserve">. </w:t>
            </w:r>
          </w:p>
          <w:p w14:paraId="3BBE1D48" w14:textId="29B48A85" w:rsidR="00FF7D60" w:rsidRPr="00FF7D60" w:rsidRDefault="00FF7D60" w:rsidP="00FC0E1D">
            <w:pPr>
              <w:spacing w:after="0"/>
              <w:ind w:left="360"/>
              <w:rPr>
                <w:bCs/>
                <w:lang w:val="fr-FR"/>
              </w:rPr>
            </w:pPr>
            <w:r w:rsidRPr="00FF7D60">
              <w:rPr>
                <w:bCs/>
                <w:lang w:val="fr-FR"/>
              </w:rPr>
              <w:t>La question du genre et d’</w:t>
            </w:r>
            <w:proofErr w:type="spellStart"/>
            <w:r w:rsidRPr="00FF7D60">
              <w:rPr>
                <w:bCs/>
                <w:lang w:val="fr-FR"/>
              </w:rPr>
              <w:t>inclusivité</w:t>
            </w:r>
            <w:proofErr w:type="spellEnd"/>
            <w:r w:rsidRPr="00FF7D60">
              <w:rPr>
                <w:bCs/>
                <w:lang w:val="fr-FR"/>
              </w:rPr>
              <w:t xml:space="preserve"> a</w:t>
            </w:r>
            <w:r>
              <w:rPr>
                <w:bCs/>
                <w:lang w:val="fr-FR"/>
              </w:rPr>
              <w:t xml:space="preserve"> été prise en compte par l’ITIE-RCA en ce que les membres du CNP sont constitués des hommes et des femmes. La réforme prochaine du cadre juridique et institutionnel</w:t>
            </w:r>
            <w:r w:rsidR="00FC0E1D">
              <w:rPr>
                <w:bCs/>
                <w:lang w:val="fr-FR"/>
              </w:rPr>
              <w:t xml:space="preserve"> visera </w:t>
            </w:r>
            <w:r w:rsidR="003334B3">
              <w:rPr>
                <w:bCs/>
                <w:lang w:val="fr-FR"/>
              </w:rPr>
              <w:t>à</w:t>
            </w:r>
            <w:r>
              <w:rPr>
                <w:bCs/>
                <w:lang w:val="fr-FR"/>
              </w:rPr>
              <w:t xml:space="preserve"> prévoir la désignation </w:t>
            </w:r>
            <w:r w:rsidR="00FC0E1D">
              <w:rPr>
                <w:bCs/>
                <w:lang w:val="fr-FR"/>
              </w:rPr>
              <w:t>d’un titulaire et d’un de sexe différent</w:t>
            </w:r>
            <w:r w:rsidR="003334B3">
              <w:rPr>
                <w:bCs/>
                <w:lang w:val="fr-FR"/>
              </w:rPr>
              <w:t>.</w:t>
            </w:r>
          </w:p>
        </w:tc>
      </w:tr>
    </w:tbl>
    <w:p w14:paraId="5C5B3C4A" w14:textId="77777777" w:rsidR="0021401C" w:rsidRDefault="0021401C" w:rsidP="0021401C">
      <w:pPr>
        <w:rPr>
          <w:b/>
          <w:bCs/>
          <w:lang w:val="fr-FR"/>
        </w:rPr>
      </w:pPr>
    </w:p>
    <w:p w14:paraId="254BC127" w14:textId="5F4CAF38" w:rsidR="0021401C" w:rsidRDefault="0021401C" w:rsidP="00077B42">
      <w:pPr>
        <w:pStyle w:val="Titre1"/>
        <w:rPr>
          <w:rFonts w:ascii="Franklin Gothic Book" w:hAnsi="Franklin Gothic Book"/>
          <w:lang w:val="fr-FR"/>
        </w:rPr>
      </w:pPr>
      <w:bookmarkStart w:id="5" w:name="_Toc57894895"/>
      <w:r>
        <w:rPr>
          <w:rFonts w:ascii="Franklin Gothic Book" w:hAnsi="Franklin Gothic Book"/>
          <w:lang w:val="fr-FR"/>
        </w:rPr>
        <w:t>Partie II : Débat public</w:t>
      </w:r>
      <w:bookmarkEnd w:id="5"/>
    </w:p>
    <w:p w14:paraId="6BE51547" w14:textId="3BA43466" w:rsidR="0021401C" w:rsidRDefault="0021401C" w:rsidP="00077B42">
      <w:pPr>
        <w:pStyle w:val="Titre2"/>
        <w:rPr>
          <w:lang w:val="fr-FR"/>
        </w:rPr>
      </w:pPr>
      <w:bookmarkStart w:id="6" w:name="_Toc57894896"/>
      <w:r>
        <w:rPr>
          <w:lang w:val="fr-FR"/>
        </w:rPr>
        <w:t>Données ouvertes (Exigence 7.2)</w:t>
      </w:r>
      <w:bookmarkEnd w:id="6"/>
    </w:p>
    <w:p w14:paraId="14B095F0" w14:textId="62FBED8A" w:rsidR="008041D1" w:rsidRDefault="001835BF" w:rsidP="008041D1">
      <w:pPr>
        <w:rPr>
          <w:lang w:val="fr-FR"/>
        </w:rPr>
      </w:pPr>
      <w:r w:rsidRPr="00AA4FA3">
        <w:rPr>
          <w:noProof/>
          <w:lang w:val="fr-FR" w:eastAsia="fr-FR"/>
        </w:rPr>
        <mc:AlternateContent>
          <mc:Choice Requires="wps">
            <w:drawing>
              <wp:anchor distT="0" distB="0" distL="114300" distR="114300" simplePos="0" relativeHeight="251659264" behindDoc="0" locked="0" layoutInCell="1" allowOverlap="1" wp14:anchorId="73E5533A" wp14:editId="27994ABA">
                <wp:simplePos x="0" y="0"/>
                <wp:positionH relativeFrom="column">
                  <wp:posOffset>473891</wp:posOffset>
                </wp:positionH>
                <wp:positionV relativeFrom="paragraph">
                  <wp:posOffset>13335</wp:posOffset>
                </wp:positionV>
                <wp:extent cx="5595258" cy="1821180"/>
                <wp:effectExtent l="0" t="0" r="24765" b="26670"/>
                <wp:wrapNone/>
                <wp:docPr id="3" name="Text Box 3"/>
                <wp:cNvGraphicFramePr/>
                <a:graphic xmlns:a="http://schemas.openxmlformats.org/drawingml/2006/main">
                  <a:graphicData uri="http://schemas.microsoft.com/office/word/2010/wordprocessingShape">
                    <wps:wsp>
                      <wps:cNvSpPr txBox="1"/>
                      <wps:spPr>
                        <a:xfrm>
                          <a:off x="0" y="0"/>
                          <a:ext cx="5595258" cy="1821180"/>
                        </a:xfrm>
                        <a:prstGeom prst="rect">
                          <a:avLst/>
                        </a:prstGeom>
                        <a:solidFill>
                          <a:schemeClr val="lt1"/>
                        </a:solidFill>
                        <a:ln w="6350">
                          <a:solidFill>
                            <a:prstClr val="black"/>
                          </a:solidFill>
                        </a:ln>
                      </wps:spPr>
                      <wps:txbx>
                        <w:txbxContent>
                          <w:p w14:paraId="4EC02159" w14:textId="79A2759C" w:rsidR="003F0D8C" w:rsidRPr="00F47A01" w:rsidRDefault="003F0D8C" w:rsidP="001835BF">
                            <w:pPr>
                              <w:rPr>
                                <w:lang w:val="fr-FR"/>
                              </w:rPr>
                            </w:pPr>
                            <w:r w:rsidRPr="00A00241">
                              <w:rPr>
                                <w:lang w:val="fr-FR"/>
                              </w:rPr>
                              <w:t>Auto-évaluation du groupe multipartite.</w:t>
                            </w:r>
                            <w:r>
                              <w:rPr>
                                <w:lang w:val="fr-FR"/>
                              </w:rPr>
                              <w:t xml:space="preserve"> </w:t>
                            </w:r>
                            <w:r>
                              <w:rPr>
                                <w:lang w:val="fr-FR"/>
                              </w:rPr>
                              <w:br/>
                              <w:t>En grande partie</w:t>
                            </w:r>
                            <w:r w:rsidRPr="00F47A01">
                              <w:rPr>
                                <w:lang w:val="fr-FR"/>
                              </w:rPr>
                              <w:t xml:space="preserve"> att</w:t>
                            </w:r>
                            <w:r>
                              <w:rPr>
                                <w:lang w:val="fr-FR"/>
                              </w:rPr>
                              <w:t>eint.</w:t>
                            </w:r>
                          </w:p>
                          <w:p w14:paraId="51879212" w14:textId="45FC374C" w:rsidR="003F0D8C" w:rsidRDefault="003F0D8C" w:rsidP="00AA4FA3">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p w14:paraId="115B9BFD" w14:textId="77777777" w:rsidR="003F0D8C" w:rsidRDefault="003F0D8C" w:rsidP="00AA4FA3">
                            <w:pPr>
                              <w:rPr>
                                <w:lang w:val="fr-FR"/>
                              </w:rPr>
                            </w:pPr>
                            <w:r>
                              <w:rPr>
                                <w:lang w:val="fr-FR"/>
                              </w:rPr>
                              <w:t xml:space="preserve">La politique des données ouvertes adoptée par le Comité National de Pilotage vise, bien entendu, les débats publics sur les </w:t>
                            </w:r>
                            <w:proofErr w:type="spellStart"/>
                            <w:r>
                              <w:rPr>
                                <w:lang w:val="fr-FR"/>
                              </w:rPr>
                              <w:t>informatinos</w:t>
                            </w:r>
                            <w:proofErr w:type="spellEnd"/>
                            <w:r>
                              <w:rPr>
                                <w:lang w:val="fr-FR"/>
                              </w:rPr>
                              <w:t xml:space="preserve"> publiées par l’ITIE.</w:t>
                            </w:r>
                          </w:p>
                          <w:p w14:paraId="241A52B4" w14:textId="1E252425" w:rsidR="003F0D8C" w:rsidRPr="001C3A96" w:rsidRDefault="003F0D8C" w:rsidP="00AA4FA3">
                            <w:pPr>
                              <w:rPr>
                                <w:color w:val="4472C4" w:themeColor="accent1"/>
                                <w:lang w:val="fr-FR"/>
                              </w:rPr>
                            </w:pPr>
                            <w:r>
                              <w:rPr>
                                <w:lang w:val="fr-FR"/>
                              </w:rPr>
                              <w:t xml:space="preserve">Le premier résultat en </w:t>
                            </w:r>
                            <w:proofErr w:type="gramStart"/>
                            <w:r>
                              <w:rPr>
                                <w:lang w:val="fr-FR"/>
                              </w:rPr>
                              <w:t>terme d’objectif</w:t>
                            </w:r>
                            <w:proofErr w:type="gramEnd"/>
                            <w:r>
                              <w:rPr>
                                <w:lang w:val="fr-FR"/>
                              </w:rPr>
                              <w:t xml:space="preserve"> est le débat sur l’ensemble des pans de la gouvernance du secteur minier et plus particulièrement l’introduction des Normes ITIE dans le Code Minier en cours d’adoption.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37.3pt;margin-top:1.05pt;width:440.5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" fillcolor="white [3201]" strokeweight=".5pt">
                <v:textbox>
                  <w:txbxContent>
                    <w:p w14:paraId="4EC02159" w14:textId="79A2759C" w:rsidR="003F0D8C" w:rsidRPr="00F47A01" w:rsidRDefault="003F0D8C" w:rsidP="001835BF">
                      <w:pPr>
                        <w:rPr>
                          <w:lang w:val="fr-FR"/>
                        </w:rPr>
                      </w:pPr>
                      <w:r w:rsidRPr="00A00241">
                        <w:rPr>
                          <w:lang w:val="fr-FR"/>
                        </w:rPr>
                        <w:t>Auto-évaluation du groupe multipartite.</w:t>
                      </w:r>
                      <w:r>
                        <w:rPr>
                          <w:lang w:val="fr-FR"/>
                        </w:rPr>
                        <w:t xml:space="preserve"> </w:t>
                      </w:r>
                      <w:r>
                        <w:rPr>
                          <w:lang w:val="fr-FR"/>
                        </w:rPr>
                        <w:br/>
                        <w:t>En grande partie</w:t>
                      </w:r>
                      <w:r w:rsidRPr="00F47A01">
                        <w:rPr>
                          <w:lang w:val="fr-FR"/>
                        </w:rPr>
                        <w:t xml:space="preserve"> att</w:t>
                      </w:r>
                      <w:r>
                        <w:rPr>
                          <w:lang w:val="fr-FR"/>
                        </w:rPr>
                        <w:t>eint.</w:t>
                      </w:r>
                    </w:p>
                    <w:p w14:paraId="51879212" w14:textId="45FC374C" w:rsidR="003F0D8C" w:rsidRDefault="003F0D8C" w:rsidP="00AA4FA3">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p w14:paraId="115B9BFD" w14:textId="77777777" w:rsidR="003F0D8C" w:rsidRDefault="003F0D8C" w:rsidP="00AA4FA3">
                      <w:pPr>
                        <w:rPr>
                          <w:lang w:val="fr-FR"/>
                        </w:rPr>
                      </w:pPr>
                      <w:r>
                        <w:rPr>
                          <w:lang w:val="fr-FR"/>
                        </w:rPr>
                        <w:t xml:space="preserve">La politique des données ouvertes adoptée par le Comité National de Pilotage vise, bien entendu, les débats publics sur les </w:t>
                      </w:r>
                      <w:proofErr w:type="spellStart"/>
                      <w:r>
                        <w:rPr>
                          <w:lang w:val="fr-FR"/>
                        </w:rPr>
                        <w:t>informatinos</w:t>
                      </w:r>
                      <w:proofErr w:type="spellEnd"/>
                      <w:r>
                        <w:rPr>
                          <w:lang w:val="fr-FR"/>
                        </w:rPr>
                        <w:t xml:space="preserve"> publiées par l’ITIE.</w:t>
                      </w:r>
                    </w:p>
                    <w:p w14:paraId="241A52B4" w14:textId="1E252425" w:rsidR="003F0D8C" w:rsidRPr="001C3A96" w:rsidRDefault="003F0D8C" w:rsidP="00AA4FA3">
                      <w:pPr>
                        <w:rPr>
                          <w:color w:val="4472C4" w:themeColor="accent1"/>
                          <w:lang w:val="fr-FR"/>
                        </w:rPr>
                      </w:pPr>
                      <w:r>
                        <w:rPr>
                          <w:lang w:val="fr-FR"/>
                        </w:rPr>
                        <w:t xml:space="preserve">Le premier résultat en </w:t>
                      </w:r>
                      <w:proofErr w:type="gramStart"/>
                      <w:r>
                        <w:rPr>
                          <w:lang w:val="fr-FR"/>
                        </w:rPr>
                        <w:t>terme d’objectif</w:t>
                      </w:r>
                      <w:proofErr w:type="gramEnd"/>
                      <w:r>
                        <w:rPr>
                          <w:lang w:val="fr-FR"/>
                        </w:rPr>
                        <w:t xml:space="preserve"> est le débat sur l’ensemble des pans de la gouvernance du secteur minier et plus particulièrement l’introduction des Normes ITIE dans le Code Minier en cours d’adoption.</w:t>
                      </w:r>
                    </w:p>
                  </w:txbxContent>
                </v:textbox>
              </v:shape>
            </w:pict>
          </mc:Fallback>
        </mc:AlternateContent>
      </w:r>
    </w:p>
    <w:p w14:paraId="7BA216D7" w14:textId="75D4A2C4" w:rsidR="008041D1" w:rsidRDefault="00E30999" w:rsidP="008041D1">
      <w:pPr>
        <w:rPr>
          <w:lang w:val="fr-FR"/>
        </w:rPr>
      </w:pPr>
      <w:r w:rsidRPr="00AA4FA3">
        <w:rPr>
          <w:noProof/>
          <w:lang w:val="fr-FR" w:eastAsia="fr-FR"/>
        </w:rPr>
        <w:lastRenderedPageBreak/>
        <mc:AlternateContent>
          <mc:Choice Requires="wps">
            <w:drawing>
              <wp:anchor distT="45720" distB="45720" distL="114300" distR="114300" simplePos="0" relativeHeight="251657216" behindDoc="0" locked="0" layoutInCell="1" allowOverlap="1" wp14:anchorId="3A405358" wp14:editId="1801B0C8">
                <wp:simplePos x="0" y="0"/>
                <wp:positionH relativeFrom="margin">
                  <wp:align>left</wp:align>
                </wp:positionH>
                <wp:positionV relativeFrom="paragraph">
                  <wp:posOffset>6985</wp:posOffset>
                </wp:positionV>
                <wp:extent cx="3000375" cy="1537970"/>
                <wp:effectExtent l="0" t="0" r="2857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38151"/>
                        </a:xfrm>
                        <a:prstGeom prst="rect">
                          <a:avLst/>
                        </a:prstGeom>
                        <a:solidFill>
                          <a:srgbClr val="FFFFFF"/>
                        </a:solidFill>
                        <a:ln w="9525">
                          <a:solidFill>
                            <a:srgbClr val="000000"/>
                          </a:solidFill>
                          <a:miter lim="800000"/>
                          <a:headEnd/>
                          <a:tailEnd/>
                        </a:ln>
                      </wps:spPr>
                      <wps:txbx>
                        <w:txbxContent>
                          <w:p w14:paraId="775DA6CB" w14:textId="343B8354" w:rsidR="003F0D8C" w:rsidRPr="001C3A96" w:rsidRDefault="003F0D8C" w:rsidP="00AA4FA3">
                            <w:pPr>
                              <w:rPr>
                                <w:color w:val="4472C4" w:themeColor="accent1"/>
                                <w:sz w:val="24"/>
                                <w:lang w:val="fr-FR"/>
                              </w:rPr>
                            </w:pPr>
                            <w:r w:rsidRPr="001C3A96">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76" w:history="1">
                              <w:r w:rsidRPr="001D1EF3">
                                <w:rPr>
                                  <w:rStyle w:val="Lienhypertexte"/>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de permettre une utilisation et une analyse plus larges des informations sur les industries extractives, par </w:t>
                            </w:r>
                            <w:r>
                              <w:rPr>
                                <w:color w:val="4472C4" w:themeColor="accent1"/>
                                <w:spacing w:val="3"/>
                                <w:sz w:val="24"/>
                                <w:shd w:val="clear" w:color="auto" w:fill="F6F6F6"/>
                                <w:lang w:val="fr-FR"/>
                              </w:rPr>
                              <w:t xml:space="preserve">le biais de </w:t>
                            </w:r>
                            <w:r w:rsidRPr="001C3A96">
                              <w:rPr>
                                <w:color w:val="4472C4" w:themeColor="accent1"/>
                                <w:spacing w:val="3"/>
                                <w:sz w:val="24"/>
                                <w:shd w:val="clear" w:color="auto" w:fill="F6F6F6"/>
                                <w:lang w:val="fr-FR"/>
                              </w:rPr>
                              <w:t>la publication d'informations dans des données ouvertes et des formats interopérables.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55pt;width:236.25pt;height:121.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">
                <v:textbox>
                  <w:txbxContent>
                    <w:p w14:paraId="775DA6CB" w14:textId="343B8354" w:rsidR="003F0D8C" w:rsidRPr="001C3A96" w:rsidRDefault="003F0D8C" w:rsidP="00AA4FA3">
                      <w:pPr>
                        <w:rPr>
                          <w:color w:val="4472C4" w:themeColor="accent1"/>
                          <w:sz w:val="24"/>
                          <w:lang w:val="fr-FR"/>
                        </w:rPr>
                      </w:pPr>
                      <w:r w:rsidRPr="001C3A96">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77" w:history="1">
                        <w:r w:rsidRPr="001D1EF3">
                          <w:rPr>
                            <w:rStyle w:val="Lienhypertexte"/>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de permettre une utilisation et une analyse plus larges des informations sur les industries extractives, par </w:t>
                      </w:r>
                      <w:r>
                        <w:rPr>
                          <w:color w:val="4472C4" w:themeColor="accent1"/>
                          <w:spacing w:val="3"/>
                          <w:sz w:val="24"/>
                          <w:shd w:val="clear" w:color="auto" w:fill="F6F6F6"/>
                          <w:lang w:val="fr-FR"/>
                        </w:rPr>
                        <w:t xml:space="preserve">le biais de </w:t>
                      </w:r>
                      <w:r w:rsidRPr="001C3A96">
                        <w:rPr>
                          <w:color w:val="4472C4" w:themeColor="accent1"/>
                          <w:spacing w:val="3"/>
                          <w:sz w:val="24"/>
                          <w:shd w:val="clear" w:color="auto" w:fill="F6F6F6"/>
                          <w:lang w:val="fr-FR"/>
                        </w:rPr>
                        <w:t>la publication d'informations dans des données ouvertes et des formats interopérables.</w:t>
                      </w:r>
                    </w:p>
                  </w:txbxContent>
                </v:textbox>
                <w10:wrap type="square" anchorx="margin"/>
              </v:shape>
            </w:pict>
          </mc:Fallback>
        </mc:AlternateContent>
      </w:r>
    </w:p>
    <w:p w14:paraId="13A277F2" w14:textId="77777777" w:rsidR="00CE1323" w:rsidRDefault="00CE1323" w:rsidP="008041D1">
      <w:pPr>
        <w:rPr>
          <w:lang w:val="fr-FR"/>
        </w:rPr>
      </w:pPr>
    </w:p>
    <w:p w14:paraId="5911F287" w14:textId="77777777" w:rsidR="008041D1" w:rsidRDefault="008041D1" w:rsidP="008041D1">
      <w:pPr>
        <w:rPr>
          <w:lang w:val="fr-FR"/>
        </w:rPr>
      </w:pPr>
    </w:p>
    <w:p w14:paraId="38F1E11E" w14:textId="77777777" w:rsidR="00982B76" w:rsidRDefault="00982B76" w:rsidP="008041D1">
      <w:pPr>
        <w:rPr>
          <w:lang w:val="fr-FR"/>
        </w:rPr>
      </w:pPr>
    </w:p>
    <w:p w14:paraId="209C2DDF" w14:textId="77777777" w:rsidR="00E30999" w:rsidRDefault="00E30999" w:rsidP="008041D1">
      <w:pPr>
        <w:rPr>
          <w:lang w:val="fr-FR"/>
        </w:rPr>
      </w:pPr>
    </w:p>
    <w:p w14:paraId="4E6E26B9" w14:textId="0893A6DD" w:rsidR="0021401C" w:rsidRDefault="00CC6249" w:rsidP="0021401C">
      <w:pPr>
        <w:rPr>
          <w:b/>
          <w:bCs/>
          <w:lang w:val="fr-FR"/>
        </w:rPr>
      </w:pPr>
      <w:r>
        <w:rPr>
          <w:b/>
          <w:bCs/>
          <w:lang w:val="fr-FR"/>
        </w:rPr>
        <w:t>12</w:t>
      </w:r>
      <w:r w:rsidR="0021401C">
        <w:rPr>
          <w:b/>
          <w:bCs/>
          <w:lang w:val="fr-FR"/>
        </w:rPr>
        <w:t xml:space="preserve">. Politique sur les données ouvertes et divulgations </w:t>
      </w:r>
    </w:p>
    <w:tbl>
      <w:tblPr>
        <w:tblStyle w:val="Grilledutableau"/>
        <w:tblW w:w="14709" w:type="dxa"/>
        <w:tblLayout w:type="fixed"/>
        <w:tblLook w:val="04A0" w:firstRow="1" w:lastRow="0" w:firstColumn="1" w:lastColumn="0" w:noHBand="0" w:noVBand="1"/>
      </w:tblPr>
      <w:tblGrid>
        <w:gridCol w:w="7479"/>
        <w:gridCol w:w="7230"/>
      </w:tblGrid>
      <w:tr w:rsidR="0021401C" w:rsidRPr="007B53BE" w14:paraId="1040A4B5" w14:textId="77777777" w:rsidTr="00982B76">
        <w:tc>
          <w:tcPr>
            <w:tcW w:w="7479" w:type="dxa"/>
            <w:tcBorders>
              <w:top w:val="single" w:sz="4" w:space="0" w:color="auto"/>
              <w:left w:val="single" w:sz="4" w:space="0" w:color="auto"/>
              <w:bottom w:val="single" w:sz="4" w:space="0" w:color="auto"/>
              <w:right w:val="single" w:sz="4" w:space="0" w:color="auto"/>
            </w:tcBorders>
            <w:hideMark/>
          </w:tcPr>
          <w:p w14:paraId="72D070A1" w14:textId="77777777" w:rsidR="0021401C" w:rsidRDefault="0021401C">
            <w:pPr>
              <w:spacing w:after="0"/>
              <w:rPr>
                <w:lang w:val="fr-FR"/>
              </w:rPr>
            </w:pPr>
            <w:r>
              <w:rPr>
                <w:lang w:val="fr-FR"/>
              </w:rPr>
              <w:t>Fournissez un lien vers la politique sur les données ouvertes adoptée par le GMP (Exigence 7.2.a)</w:t>
            </w:r>
          </w:p>
        </w:tc>
        <w:tc>
          <w:tcPr>
            <w:tcW w:w="7230" w:type="dxa"/>
            <w:tcBorders>
              <w:top w:val="single" w:sz="4" w:space="0" w:color="auto"/>
              <w:left w:val="single" w:sz="4" w:space="0" w:color="auto"/>
              <w:bottom w:val="single" w:sz="4" w:space="0" w:color="auto"/>
              <w:right w:val="single" w:sz="4" w:space="0" w:color="auto"/>
            </w:tcBorders>
            <w:hideMark/>
          </w:tcPr>
          <w:p w14:paraId="643D6B84" w14:textId="7125329F" w:rsidR="00850B23" w:rsidRDefault="00226423">
            <w:pPr>
              <w:spacing w:after="0"/>
              <w:rPr>
                <w:rFonts w:ascii="Arial" w:hAnsi="Arial" w:cs="Arial"/>
                <w:iCs/>
                <w:lang w:val="fr-FR"/>
              </w:rPr>
            </w:pPr>
            <w:r>
              <w:rPr>
                <w:rFonts w:ascii="Arial" w:hAnsi="Arial" w:cs="Arial"/>
                <w:iCs/>
                <w:lang w:val="fr-FR"/>
              </w:rPr>
              <w:t>Le Co</w:t>
            </w:r>
            <w:r w:rsidR="00740AB7">
              <w:rPr>
                <w:rFonts w:ascii="Arial" w:hAnsi="Arial" w:cs="Arial"/>
                <w:iCs/>
                <w:lang w:val="fr-FR"/>
              </w:rPr>
              <w:t>mité National de Pilotage de</w:t>
            </w:r>
            <w:r w:rsidR="00A3469E">
              <w:rPr>
                <w:rFonts w:ascii="Arial" w:hAnsi="Arial" w:cs="Arial"/>
                <w:iCs/>
                <w:lang w:val="fr-FR"/>
              </w:rPr>
              <w:t xml:space="preserve"> l’ITIE-RCA a adopté  la politique des données ouvertes</w:t>
            </w:r>
            <w:r w:rsidR="00850B23">
              <w:rPr>
                <w:rFonts w:ascii="Arial" w:hAnsi="Arial" w:cs="Arial"/>
                <w:iCs/>
                <w:lang w:val="fr-FR"/>
              </w:rPr>
              <w:t xml:space="preserve"> </w:t>
            </w:r>
            <w:hyperlink r:id="rId78" w:history="1">
              <w:r w:rsidR="00850B23" w:rsidRPr="00671AD4">
                <w:rPr>
                  <w:rStyle w:val="Lienhypertexte"/>
                  <w:rFonts w:ascii="Arial" w:hAnsi="Arial" w:cs="Arial"/>
                  <w:iCs/>
                  <w:lang w:val="fr-FR"/>
                </w:rPr>
                <w:t>https://app.itierca.com/assets/images/page/POLITIQUE%20DES%20DONNEES%20OUVERTES%20DE%20LA%20REPUBLIQUE%20CENTRAFRICAINE.pdf</w:t>
              </w:r>
            </w:hyperlink>
            <w:bookmarkStart w:id="7" w:name="_GoBack"/>
            <w:bookmarkEnd w:id="7"/>
          </w:p>
          <w:p w14:paraId="417DC022" w14:textId="34B74F7B" w:rsidR="0021401C" w:rsidRPr="00226423" w:rsidRDefault="0021401C">
            <w:pPr>
              <w:spacing w:after="0"/>
              <w:rPr>
                <w:rFonts w:ascii="Arial" w:hAnsi="Arial" w:cs="Arial"/>
                <w:iCs/>
                <w:lang w:val="fr-FR"/>
              </w:rPr>
            </w:pPr>
          </w:p>
        </w:tc>
      </w:tr>
      <w:tr w:rsidR="0021401C" w:rsidRPr="007B53BE" w14:paraId="0B619A10" w14:textId="77777777" w:rsidTr="00982B76">
        <w:tc>
          <w:tcPr>
            <w:tcW w:w="7479" w:type="dxa"/>
            <w:tcBorders>
              <w:top w:val="single" w:sz="4" w:space="0" w:color="auto"/>
              <w:left w:val="single" w:sz="4" w:space="0" w:color="auto"/>
              <w:bottom w:val="single" w:sz="4" w:space="0" w:color="auto"/>
              <w:right w:val="single" w:sz="4" w:space="0" w:color="auto"/>
            </w:tcBorders>
            <w:hideMark/>
          </w:tcPr>
          <w:p w14:paraId="1AFB6AC1" w14:textId="77777777" w:rsidR="0021401C" w:rsidRPr="0021401C" w:rsidRDefault="0021401C">
            <w:pPr>
              <w:spacing w:after="0"/>
              <w:rPr>
                <w:lang w:val="es-ES"/>
              </w:rPr>
            </w:pPr>
            <w:r>
              <w:rPr>
                <w:lang w:val="fr-FR"/>
              </w:rPr>
              <w:t xml:space="preserve">Les données ITIE sont-elles disponibles en format données ouvertes et ce fait est-il connu ? </w:t>
            </w:r>
            <w:r w:rsidRPr="0021401C">
              <w:rPr>
                <w:lang w:val="es-ES"/>
              </w:rPr>
              <w:t xml:space="preserve">(Exigence 7.2.b) </w:t>
            </w:r>
          </w:p>
        </w:tc>
        <w:tc>
          <w:tcPr>
            <w:tcW w:w="7230" w:type="dxa"/>
            <w:tcBorders>
              <w:top w:val="single" w:sz="4" w:space="0" w:color="auto"/>
              <w:left w:val="single" w:sz="4" w:space="0" w:color="auto"/>
              <w:bottom w:val="single" w:sz="4" w:space="0" w:color="auto"/>
              <w:right w:val="single" w:sz="4" w:space="0" w:color="auto"/>
            </w:tcBorders>
            <w:hideMark/>
          </w:tcPr>
          <w:p w14:paraId="2CD234E9" w14:textId="2771BF06" w:rsidR="00904B10" w:rsidRDefault="00904B10" w:rsidP="00226423">
            <w:pPr>
              <w:pStyle w:val="Paragraphedeliste"/>
              <w:numPr>
                <w:ilvl w:val="0"/>
                <w:numId w:val="27"/>
              </w:numPr>
              <w:spacing w:after="0"/>
              <w:rPr>
                <w:rFonts w:ascii="Arial" w:hAnsi="Arial"/>
                <w:iCs/>
                <w:lang w:val="fr-FR"/>
              </w:rPr>
            </w:pPr>
            <w:r w:rsidRPr="00904B10">
              <w:rPr>
                <w:rFonts w:ascii="Arial" w:hAnsi="Arial"/>
                <w:iCs/>
                <w:lang w:val="fr-FR"/>
              </w:rPr>
              <w:t>C</w:t>
            </w:r>
            <w:r w:rsidR="00226423" w:rsidRPr="00904B10">
              <w:rPr>
                <w:rFonts w:ascii="Arial" w:hAnsi="Arial"/>
                <w:iCs/>
                <w:lang w:val="fr-FR"/>
              </w:rPr>
              <w:t>artographie de la trans</w:t>
            </w:r>
            <w:r>
              <w:rPr>
                <w:rFonts w:ascii="Arial" w:hAnsi="Arial"/>
                <w:iCs/>
                <w:lang w:val="fr-FR"/>
              </w:rPr>
              <w:t>parence en cours de remplissage</w:t>
            </w:r>
            <w:r w:rsidR="008523B6" w:rsidRPr="00904B10">
              <w:rPr>
                <w:rFonts w:ascii="Arial" w:hAnsi="Arial"/>
                <w:iCs/>
                <w:lang w:val="fr-FR"/>
              </w:rPr>
              <w:t>.</w:t>
            </w:r>
          </w:p>
          <w:p w14:paraId="1E4178CD" w14:textId="79FC9338" w:rsidR="008523B6" w:rsidRDefault="008523B6" w:rsidP="009C515E">
            <w:pPr>
              <w:pStyle w:val="Paragraphedeliste"/>
              <w:numPr>
                <w:ilvl w:val="0"/>
                <w:numId w:val="27"/>
              </w:numPr>
              <w:spacing w:after="0"/>
              <w:rPr>
                <w:rFonts w:ascii="Arial" w:hAnsi="Arial"/>
                <w:iCs/>
                <w:lang w:val="fr-FR"/>
              </w:rPr>
            </w:pPr>
            <w:r w:rsidRPr="00904B10">
              <w:rPr>
                <w:rFonts w:ascii="Arial" w:hAnsi="Arial"/>
                <w:iCs/>
                <w:lang w:val="fr-FR"/>
              </w:rPr>
              <w:t xml:space="preserve">Cadastre minier </w:t>
            </w:r>
          </w:p>
          <w:p w14:paraId="3A3B2E07" w14:textId="1072A5C9" w:rsidR="008523B6" w:rsidRPr="00982B76" w:rsidRDefault="008523B6" w:rsidP="00982B76">
            <w:pPr>
              <w:spacing w:after="0"/>
              <w:rPr>
                <w:rFonts w:ascii="Arial" w:hAnsi="Arial"/>
                <w:iCs/>
                <w:lang w:val="fr-FR"/>
              </w:rPr>
            </w:pPr>
          </w:p>
        </w:tc>
      </w:tr>
      <w:tr w:rsidR="0021401C" w14:paraId="67CA233A" w14:textId="77777777" w:rsidTr="00982B76">
        <w:tc>
          <w:tcPr>
            <w:tcW w:w="7479" w:type="dxa"/>
            <w:tcBorders>
              <w:top w:val="single" w:sz="4" w:space="0" w:color="auto"/>
              <w:left w:val="single" w:sz="4" w:space="0" w:color="auto"/>
              <w:bottom w:val="single" w:sz="4" w:space="0" w:color="auto"/>
              <w:right w:val="single" w:sz="4" w:space="0" w:color="auto"/>
            </w:tcBorders>
            <w:hideMark/>
          </w:tcPr>
          <w:p w14:paraId="3A601148" w14:textId="77777777" w:rsidR="0021401C" w:rsidRDefault="0021401C">
            <w:pPr>
              <w:spacing w:after="0"/>
              <w:rPr>
                <w:lang w:val="fr-FR"/>
              </w:rPr>
            </w:pPr>
            <w:r>
              <w:rPr>
                <w:lang w:val="fr-FR"/>
              </w:rPr>
              <w:t xml:space="preserve">Le GMP a-t-il identifié des lacunes dans la disponibilité de données ITIE en format données ouvertes ? Le cas échéant quels types de lacunes ? (Exigence 7.2.b) </w:t>
            </w:r>
          </w:p>
        </w:tc>
        <w:tc>
          <w:tcPr>
            <w:tcW w:w="7230" w:type="dxa"/>
            <w:tcBorders>
              <w:top w:val="single" w:sz="4" w:space="0" w:color="auto"/>
              <w:left w:val="single" w:sz="4" w:space="0" w:color="auto"/>
              <w:bottom w:val="single" w:sz="4" w:space="0" w:color="auto"/>
              <w:right w:val="single" w:sz="4" w:space="0" w:color="auto"/>
            </w:tcBorders>
          </w:tcPr>
          <w:p w14:paraId="1283DD36" w14:textId="23E77B1E" w:rsidR="0021401C" w:rsidRDefault="002901BD" w:rsidP="002901BD">
            <w:pPr>
              <w:spacing w:after="0"/>
              <w:rPr>
                <w:lang w:val="fr-FR"/>
              </w:rPr>
            </w:pPr>
            <w:r>
              <w:rPr>
                <w:lang w:val="fr-FR"/>
              </w:rPr>
              <w:t>NON</w:t>
            </w:r>
          </w:p>
        </w:tc>
      </w:tr>
      <w:tr w:rsidR="0021401C" w14:paraId="06D1A908" w14:textId="77777777" w:rsidTr="00982B76">
        <w:tc>
          <w:tcPr>
            <w:tcW w:w="7479" w:type="dxa"/>
            <w:tcBorders>
              <w:top w:val="single" w:sz="4" w:space="0" w:color="auto"/>
              <w:left w:val="single" w:sz="4" w:space="0" w:color="auto"/>
              <w:bottom w:val="single" w:sz="4" w:space="0" w:color="auto"/>
              <w:right w:val="single" w:sz="4" w:space="0" w:color="auto"/>
            </w:tcBorders>
            <w:hideMark/>
          </w:tcPr>
          <w:p w14:paraId="50B65444" w14:textId="29C19C9A" w:rsidR="0021401C" w:rsidRDefault="00377728">
            <w:pPr>
              <w:spacing w:after="0"/>
              <w:rPr>
                <w:lang w:val="nb-NO"/>
              </w:rPr>
            </w:pPr>
            <w:r>
              <w:rPr>
                <w:lang w:val="fr-FR"/>
              </w:rPr>
              <w:t>Le GMP a-</w:t>
            </w:r>
            <w:r w:rsidR="0021401C">
              <w:rPr>
                <w:lang w:val="fr-FR"/>
              </w:rPr>
              <w:t>t</w:t>
            </w:r>
            <w:r>
              <w:rPr>
                <w:lang w:val="fr-FR"/>
              </w:rPr>
              <w:t>-</w:t>
            </w:r>
            <w:r w:rsidR="0021401C">
              <w:rPr>
                <w:lang w:val="fr-FR"/>
              </w:rPr>
              <w:t xml:space="preserve">il fait des efforts pour améliorer l’accessibilité des données en format données ouvertes ? Le cas échéant merci de les décrire. </w:t>
            </w:r>
            <w:r w:rsidR="0021401C">
              <w:rPr>
                <w:lang w:val="nb-NO"/>
              </w:rPr>
              <w:t xml:space="preserve">(Exigence 7.2.b) </w:t>
            </w:r>
          </w:p>
        </w:tc>
        <w:tc>
          <w:tcPr>
            <w:tcW w:w="7230" w:type="dxa"/>
            <w:tcBorders>
              <w:top w:val="single" w:sz="4" w:space="0" w:color="auto"/>
              <w:left w:val="single" w:sz="4" w:space="0" w:color="auto"/>
              <w:bottom w:val="single" w:sz="4" w:space="0" w:color="auto"/>
              <w:right w:val="single" w:sz="4" w:space="0" w:color="auto"/>
            </w:tcBorders>
          </w:tcPr>
          <w:p w14:paraId="36FEECE8" w14:textId="77777777" w:rsidR="0021401C" w:rsidRDefault="009C515E">
            <w:pPr>
              <w:spacing w:after="0"/>
              <w:rPr>
                <w:lang w:val="nb-NO"/>
              </w:rPr>
            </w:pPr>
            <w:r>
              <w:rPr>
                <w:lang w:val="nb-NO"/>
              </w:rPr>
              <w:t>Tous les Rapports ITIE ont été postés sur le site de l’ITIE-RCA</w:t>
            </w:r>
          </w:p>
          <w:p w14:paraId="557F3B9D" w14:textId="2FBE2A2B" w:rsidR="009C515E" w:rsidRDefault="009C515E" w:rsidP="009C515E">
            <w:pPr>
              <w:pStyle w:val="Paragraphedeliste"/>
              <w:numPr>
                <w:ilvl w:val="0"/>
                <w:numId w:val="28"/>
              </w:numPr>
              <w:spacing w:after="0"/>
              <w:rPr>
                <w:lang w:val="nb-NO"/>
              </w:rPr>
            </w:pPr>
            <w:r w:rsidRPr="009C515E">
              <w:rPr>
                <w:lang w:val="nb-NO"/>
              </w:rPr>
              <w:t>Etude sur la transparence des contrats minier, pétrolier et forestier</w:t>
            </w:r>
            <w:r>
              <w:rPr>
                <w:lang w:val="nb-NO"/>
              </w:rPr>
              <w:t xml:space="preserve">. </w:t>
            </w:r>
            <w:r>
              <w:rPr>
                <w:lang w:val="nb-NO"/>
              </w:rPr>
              <w:lastRenderedPageBreak/>
              <w:t>(</w:t>
            </w:r>
            <w:r w:rsidR="003D4BEA">
              <w:fldChar w:fldCharType="begin"/>
            </w:r>
            <w:r w:rsidR="003D4BEA">
              <w:instrText>HYPERLINK "https://app.itierca.com/assets/images/rapport/ETUDE%20SUR%20LA%20TRANSPARENCE%20DES%20CONTRATS%20MINIER%20PETROLIER%20ET%20FORESTIER%20EN%20RCA.pdf"</w:instrText>
            </w:r>
            <w:r w:rsidR="003D4BEA">
              <w:fldChar w:fldCharType="separate"/>
            </w:r>
            <w:r w:rsidR="00D255BE" w:rsidRPr="00A22588">
              <w:rPr>
                <w:rStyle w:val="Lienhypertexte"/>
                <w:lang w:val="nb-NO"/>
              </w:rPr>
              <w:t>https://app.itierca.com/assets/images/rapport/ETUDE%20SUR%20LA%20TRANSPARENCE%20DES%20CONTRATS%20MINIER%20PETROLIER%20ET%20FORESTIER%20EN%20RCA.pdf</w:t>
            </w:r>
            <w:r w:rsidR="003D4BEA">
              <w:rPr>
                <w:rStyle w:val="Lienhypertexte"/>
                <w:lang w:val="nb-NO"/>
              </w:rPr>
              <w:fldChar w:fldCharType="end"/>
            </w:r>
            <w:r w:rsidR="00D255BE">
              <w:rPr>
                <w:lang w:val="nb-NO"/>
              </w:rPr>
              <w:t xml:space="preserve">) </w:t>
            </w:r>
          </w:p>
          <w:p w14:paraId="1DF7071D" w14:textId="3A3B4851" w:rsidR="009C515E" w:rsidRDefault="009C515E" w:rsidP="009C515E">
            <w:pPr>
              <w:pStyle w:val="Paragraphedeliste"/>
              <w:numPr>
                <w:ilvl w:val="0"/>
                <w:numId w:val="28"/>
              </w:numPr>
              <w:spacing w:after="0"/>
              <w:rPr>
                <w:lang w:val="nb-NO"/>
              </w:rPr>
            </w:pPr>
            <w:r>
              <w:rPr>
                <w:lang w:val="nb-NO"/>
              </w:rPr>
              <w:t>Rapport ITIE 2020. (</w:t>
            </w:r>
            <w:r w:rsidR="003D4BEA">
              <w:fldChar w:fldCharType="begin"/>
            </w:r>
            <w:r w:rsidR="003D4BEA">
              <w:instrText>HYPERLINK "https://app.itierca.com/assets/images/rapport/Rapport%20ITIE%20RCA%202020_Final.pdf"</w:instrText>
            </w:r>
            <w:r w:rsidR="003D4BEA">
              <w:fldChar w:fldCharType="separate"/>
            </w:r>
            <w:r w:rsidRPr="00A22588">
              <w:rPr>
                <w:rStyle w:val="Lienhypertexte"/>
                <w:lang w:val="nb-NO"/>
              </w:rPr>
              <w:t>https://app.itierca.com/assets/images/rapport/Rapport%20ITIE%20RCA%202020_Final.pdf</w:t>
            </w:r>
            <w:r w:rsidR="003D4BEA">
              <w:rPr>
                <w:rStyle w:val="Lienhypertexte"/>
                <w:lang w:val="nb-NO"/>
              </w:rPr>
              <w:fldChar w:fldCharType="end"/>
            </w:r>
            <w:r>
              <w:rPr>
                <w:lang w:val="nb-NO"/>
              </w:rPr>
              <w:t xml:space="preserve">) </w:t>
            </w:r>
          </w:p>
          <w:p w14:paraId="7DCB99A1" w14:textId="4B22534A" w:rsidR="009C515E" w:rsidRPr="009C515E" w:rsidRDefault="009C515E" w:rsidP="009C515E">
            <w:pPr>
              <w:pStyle w:val="Paragraphedeliste"/>
              <w:numPr>
                <w:ilvl w:val="0"/>
                <w:numId w:val="28"/>
              </w:numPr>
              <w:spacing w:after="0"/>
              <w:rPr>
                <w:lang w:val="nb-NO"/>
              </w:rPr>
            </w:pPr>
            <w:r>
              <w:rPr>
                <w:lang w:val="nb-NO"/>
              </w:rPr>
              <w:t>Rapport ITIE 2021.</w:t>
            </w:r>
            <w:r w:rsidRPr="009C515E">
              <w:rPr>
                <w:lang w:val="nb-NO"/>
              </w:rPr>
              <w:t xml:space="preserve"> </w:t>
            </w:r>
            <w:r>
              <w:rPr>
                <w:lang w:val="nb-NO"/>
              </w:rPr>
              <w:t>(</w:t>
            </w:r>
            <w:hyperlink r:id="rId79" w:history="1">
              <w:r w:rsidRPr="00A22588">
                <w:rPr>
                  <w:rStyle w:val="Lienhypertexte"/>
                  <w:lang w:val="nb-NO"/>
                </w:rPr>
                <w:t>https://app.itierca.com/assets/images/rapport/RAPPORT%20ITIE%20RCA%202021.pdf</w:t>
              </w:r>
            </w:hyperlink>
            <w:r>
              <w:rPr>
                <w:lang w:val="nb-NO"/>
              </w:rPr>
              <w:t xml:space="preserve">) </w:t>
            </w:r>
          </w:p>
        </w:tc>
      </w:tr>
      <w:tr w:rsidR="0021401C" w14:paraId="0A46F193" w14:textId="77777777" w:rsidTr="00982B76">
        <w:tc>
          <w:tcPr>
            <w:tcW w:w="7479" w:type="dxa"/>
            <w:tcBorders>
              <w:top w:val="single" w:sz="4" w:space="0" w:color="auto"/>
              <w:left w:val="single" w:sz="4" w:space="0" w:color="auto"/>
              <w:bottom w:val="single" w:sz="4" w:space="0" w:color="auto"/>
              <w:right w:val="single" w:sz="4" w:space="0" w:color="auto"/>
            </w:tcBorders>
            <w:hideMark/>
          </w:tcPr>
          <w:p w14:paraId="344E4EFB" w14:textId="77777777" w:rsidR="0021401C" w:rsidRDefault="0021401C">
            <w:pPr>
              <w:spacing w:after="0"/>
              <w:rPr>
                <w:lang w:val="fr-FR"/>
              </w:rPr>
            </w:pPr>
            <w:r>
              <w:rPr>
                <w:lang w:val="fr-FR"/>
              </w:rPr>
              <w:lastRenderedPageBreak/>
              <w:t>Des fichiers de données résumés ont-ils été complétés pour chaque exercice à propos duquel des données ont été divulguées ?  (Exigence 7.2.c)</w:t>
            </w:r>
          </w:p>
        </w:tc>
        <w:tc>
          <w:tcPr>
            <w:tcW w:w="7230" w:type="dxa"/>
            <w:tcBorders>
              <w:top w:val="single" w:sz="4" w:space="0" w:color="auto"/>
              <w:left w:val="single" w:sz="4" w:space="0" w:color="auto"/>
              <w:bottom w:val="single" w:sz="4" w:space="0" w:color="auto"/>
              <w:right w:val="single" w:sz="4" w:space="0" w:color="auto"/>
            </w:tcBorders>
          </w:tcPr>
          <w:p w14:paraId="3B38BA11" w14:textId="17CBC2DA" w:rsidR="0021401C" w:rsidRDefault="002901BD" w:rsidP="00084A7A">
            <w:pPr>
              <w:spacing w:after="0"/>
              <w:rPr>
                <w:lang w:val="fr-FR"/>
              </w:rPr>
            </w:pPr>
            <w:r>
              <w:rPr>
                <w:lang w:val="fr-FR"/>
              </w:rPr>
              <w:t>NON</w:t>
            </w:r>
          </w:p>
        </w:tc>
      </w:tr>
      <w:tr w:rsidR="0021401C" w14:paraId="7AFC423D" w14:textId="77777777" w:rsidTr="00982B76">
        <w:tc>
          <w:tcPr>
            <w:tcW w:w="7479" w:type="dxa"/>
            <w:tcBorders>
              <w:top w:val="single" w:sz="4" w:space="0" w:color="auto"/>
              <w:left w:val="single" w:sz="4" w:space="0" w:color="auto"/>
              <w:bottom w:val="single" w:sz="4" w:space="0" w:color="auto"/>
              <w:right w:val="single" w:sz="4" w:space="0" w:color="auto"/>
            </w:tcBorders>
            <w:hideMark/>
          </w:tcPr>
          <w:p w14:paraId="5EAE4E3F" w14:textId="77777777" w:rsidR="0021401C" w:rsidRDefault="0021401C">
            <w:pPr>
              <w:spacing w:after="0"/>
              <w:rPr>
                <w:i/>
                <w:iCs/>
                <w:lang w:val="fr-FR"/>
              </w:rPr>
            </w:pPr>
            <w:r>
              <w:rPr>
                <w:i/>
                <w:iCs/>
                <w:lang w:val="fr-FR"/>
              </w:rPr>
              <w:t xml:space="preserve">Quelles données divulguées de façon systématique et relevant du champ des divulgations ITIE sont-elles lisibles par machine et </w:t>
            </w:r>
            <w:proofErr w:type="spellStart"/>
            <w:r>
              <w:rPr>
                <w:i/>
                <w:iCs/>
                <w:lang w:val="fr-FR"/>
              </w:rPr>
              <w:t>intéropérables</w:t>
            </w:r>
            <w:proofErr w:type="spellEnd"/>
            <w:r>
              <w:rPr>
                <w:i/>
                <w:iCs/>
                <w:lang w:val="fr-FR"/>
              </w:rPr>
              <w:t> ? (Exigence 7.2.d)</w:t>
            </w:r>
          </w:p>
        </w:tc>
        <w:tc>
          <w:tcPr>
            <w:tcW w:w="7230" w:type="dxa"/>
            <w:tcBorders>
              <w:top w:val="single" w:sz="4" w:space="0" w:color="auto"/>
              <w:left w:val="single" w:sz="4" w:space="0" w:color="auto"/>
              <w:bottom w:val="single" w:sz="4" w:space="0" w:color="auto"/>
              <w:right w:val="single" w:sz="4" w:space="0" w:color="auto"/>
            </w:tcBorders>
          </w:tcPr>
          <w:p w14:paraId="5FFCA96A" w14:textId="40148B11" w:rsidR="0021401C" w:rsidRPr="00481A81" w:rsidRDefault="0021401C" w:rsidP="00481A81">
            <w:pPr>
              <w:spacing w:after="0"/>
              <w:rPr>
                <w:lang w:val="nb-NO"/>
              </w:rPr>
            </w:pPr>
          </w:p>
        </w:tc>
      </w:tr>
    </w:tbl>
    <w:p w14:paraId="065194B5" w14:textId="07ADF6EF" w:rsidR="006A447E" w:rsidRPr="002B63A3" w:rsidRDefault="0021401C" w:rsidP="002B63A3">
      <w:pPr>
        <w:pStyle w:val="Titre2"/>
        <w:ind w:left="0" w:firstLine="0"/>
        <w:rPr>
          <w:lang w:val="fr-FR"/>
        </w:rPr>
      </w:pPr>
      <w:bookmarkStart w:id="8" w:name="_Toc57894897"/>
      <w:r>
        <w:rPr>
          <w:lang w:val="fr-FR"/>
        </w:rPr>
        <w:t>Sensibilisation et communication (Exigence 7.1)</w:t>
      </w:r>
      <w:bookmarkEnd w:id="8"/>
    </w:p>
    <w:p w14:paraId="0FAC60F3" w14:textId="78564188" w:rsidR="006A447E" w:rsidRPr="006A447E" w:rsidRDefault="00CB132B" w:rsidP="006A447E">
      <w:pPr>
        <w:rPr>
          <w:lang w:val="fr-FR"/>
        </w:rPr>
      </w:pPr>
      <w:r w:rsidRPr="00113695">
        <w:rPr>
          <w:noProof/>
          <w:lang w:val="fr-FR" w:eastAsia="fr-FR"/>
        </w:rPr>
        <mc:AlternateContent>
          <mc:Choice Requires="wps">
            <w:drawing>
              <wp:anchor distT="0" distB="0" distL="114300" distR="114300" simplePos="0" relativeHeight="251658240" behindDoc="0" locked="0" layoutInCell="1" allowOverlap="1" wp14:anchorId="0B691301" wp14:editId="4681872A">
                <wp:simplePos x="0" y="0"/>
                <wp:positionH relativeFrom="column">
                  <wp:posOffset>535940</wp:posOffset>
                </wp:positionH>
                <wp:positionV relativeFrom="paragraph">
                  <wp:posOffset>153761</wp:posOffset>
                </wp:positionV>
                <wp:extent cx="4778375" cy="2192020"/>
                <wp:effectExtent l="0" t="0" r="22225" b="17780"/>
                <wp:wrapNone/>
                <wp:docPr id="6" name="Text Box 6"/>
                <wp:cNvGraphicFramePr/>
                <a:graphic xmlns:a="http://schemas.openxmlformats.org/drawingml/2006/main">
                  <a:graphicData uri="http://schemas.microsoft.com/office/word/2010/wordprocessingShape">
                    <wps:wsp>
                      <wps:cNvSpPr txBox="1"/>
                      <wps:spPr>
                        <a:xfrm>
                          <a:off x="0" y="0"/>
                          <a:ext cx="4778375" cy="2192020"/>
                        </a:xfrm>
                        <a:prstGeom prst="rect">
                          <a:avLst/>
                        </a:prstGeom>
                        <a:solidFill>
                          <a:schemeClr val="lt1"/>
                        </a:solidFill>
                        <a:ln w="6350">
                          <a:solidFill>
                            <a:prstClr val="black"/>
                          </a:solidFill>
                        </a:ln>
                      </wps:spPr>
                      <wps:txbx>
                        <w:txbxContent>
                          <w:p w14:paraId="4C869B44" w14:textId="3AF9DA58" w:rsidR="003F0D8C" w:rsidRPr="00F47A01" w:rsidRDefault="003F0D8C" w:rsidP="00113695">
                            <w:pPr>
                              <w:rPr>
                                <w:lang w:val="fr-FR"/>
                              </w:rPr>
                            </w:pPr>
                            <w:r w:rsidRPr="00F47A01">
                              <w:rPr>
                                <w:lang w:val="fr-FR"/>
                              </w:rPr>
                              <w:t>Auto-évaluation du groupe multipartite.</w:t>
                            </w:r>
                            <w:r>
                              <w:rPr>
                                <w:lang w:val="fr-FR"/>
                              </w:rPr>
                              <w:t xml:space="preserve"> </w:t>
                            </w:r>
                            <w:r>
                              <w:rPr>
                                <w:lang w:val="fr-FR"/>
                              </w:rPr>
                              <w:br/>
                              <w:t xml:space="preserve">Partiellement atteint </w:t>
                            </w:r>
                          </w:p>
                          <w:p w14:paraId="0FE74DBC" w14:textId="55F24518" w:rsidR="003F0D8C" w:rsidRDefault="003F0D8C" w:rsidP="00113695">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p w14:paraId="6D8B50C5" w14:textId="154D9F44" w:rsidR="003F0D8C" w:rsidRPr="001C3A96" w:rsidRDefault="003F0D8C" w:rsidP="00113695">
                            <w:pPr>
                              <w:rPr>
                                <w:color w:val="4472C4" w:themeColor="accent1"/>
                                <w:lang w:val="fr-FR"/>
                              </w:rPr>
                            </w:pPr>
                            <w:r>
                              <w:rPr>
                                <w:lang w:val="fr-FR"/>
                              </w:rPr>
                              <w:t>La sensibilisation et la communication sur les activités de la mise en œuvre de l’ITIE en République Centrafricaine sont partiellement atteintes à cause des ressources financières limitées ne pouvant couvrir les prévisions de l’ITIE telles que définies dans le plan de travail, notamment la production des dépliants, les ateliers et formations du public sur l’ITIE et ses modes de fonctionnement ainsi que le rôle du citoyen dans la gouvernance du secteur minier.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42.2pt;margin-top:12.1pt;width:376.25pt;height:1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" fillcolor="white [3201]" strokeweight=".5pt">
                <v:textbox>
                  <w:txbxContent>
                    <w:p w14:paraId="4C869B44" w14:textId="3AF9DA58" w:rsidR="003F0D8C" w:rsidRPr="00F47A01" w:rsidRDefault="003F0D8C" w:rsidP="00113695">
                      <w:pPr>
                        <w:rPr>
                          <w:lang w:val="fr-FR"/>
                        </w:rPr>
                      </w:pPr>
                      <w:r w:rsidRPr="00F47A01">
                        <w:rPr>
                          <w:lang w:val="fr-FR"/>
                        </w:rPr>
                        <w:t>Auto-évaluation du groupe multipartite.</w:t>
                      </w:r>
                      <w:r>
                        <w:rPr>
                          <w:lang w:val="fr-FR"/>
                        </w:rPr>
                        <w:t xml:space="preserve"> </w:t>
                      </w:r>
                      <w:r>
                        <w:rPr>
                          <w:lang w:val="fr-FR"/>
                        </w:rPr>
                        <w:br/>
                        <w:t xml:space="preserve">Partiellement atteint </w:t>
                      </w:r>
                    </w:p>
                    <w:p w14:paraId="0FE74DBC" w14:textId="55F24518" w:rsidR="003F0D8C" w:rsidRDefault="003F0D8C" w:rsidP="00113695">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p w14:paraId="6D8B50C5" w14:textId="154D9F44" w:rsidR="003F0D8C" w:rsidRPr="001C3A96" w:rsidRDefault="003F0D8C" w:rsidP="00113695">
                      <w:pPr>
                        <w:rPr>
                          <w:color w:val="4472C4" w:themeColor="accent1"/>
                          <w:lang w:val="fr-FR"/>
                        </w:rPr>
                      </w:pPr>
                      <w:r>
                        <w:rPr>
                          <w:lang w:val="fr-FR"/>
                        </w:rPr>
                        <w:t>La sensibilisation et la communication sur les activités de la mise en œuvre de l’ITIE en République Centrafricaine sont partiellement atteintes à cause des ressources financières limitées ne pouvant couvrir les prévisions de l’ITIE telles que définies dans le plan de travail, notamment la production des dépliants, les ateliers et formations du public sur l’ITIE et ses modes de fonctionnement ainsi que le rôle du citoyen dans la gouvernance du secteur minier.</w:t>
                      </w:r>
                    </w:p>
                  </w:txbxContent>
                </v:textbox>
              </v:shape>
            </w:pict>
          </mc:Fallback>
        </mc:AlternateContent>
      </w:r>
    </w:p>
    <w:p w14:paraId="4C5FA14C" w14:textId="362D0644" w:rsidR="00C16423" w:rsidRDefault="00113695" w:rsidP="00C16423">
      <w:pPr>
        <w:rPr>
          <w:lang w:val="fr-FR"/>
        </w:rPr>
      </w:pPr>
      <w:r w:rsidRPr="00113695">
        <w:rPr>
          <w:noProof/>
          <w:lang w:val="fr-FR" w:eastAsia="fr-FR"/>
        </w:rPr>
        <mc:AlternateContent>
          <mc:Choice Requires="wps">
            <w:drawing>
              <wp:anchor distT="45720" distB="45720" distL="114300" distR="114300" simplePos="0" relativeHeight="251660288" behindDoc="0" locked="0" layoutInCell="1" allowOverlap="1" wp14:anchorId="13B53C4B" wp14:editId="20C89C74">
                <wp:simplePos x="0" y="0"/>
                <wp:positionH relativeFrom="margin">
                  <wp:align>left</wp:align>
                </wp:positionH>
                <wp:positionV relativeFrom="paragraph">
                  <wp:posOffset>4445</wp:posOffset>
                </wp:positionV>
                <wp:extent cx="2828925" cy="1404620"/>
                <wp:effectExtent l="0" t="0" r="2857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solidFill>
                            <a:srgbClr val="000000"/>
                          </a:solidFill>
                          <a:miter lim="800000"/>
                          <a:headEnd/>
                          <a:tailEnd/>
                        </a:ln>
                      </wps:spPr>
                      <wps:txbx>
                        <w:txbxContent>
                          <w:p w14:paraId="3DD39DE2" w14:textId="0628A9DE" w:rsidR="003F0D8C" w:rsidRPr="001C3A96" w:rsidRDefault="003F0D8C" w:rsidP="00113695">
                            <w:pPr>
                              <w:rPr>
                                <w:color w:val="4472C4" w:themeColor="accent1"/>
                                <w:lang w:val="fr-FR"/>
                              </w:rPr>
                            </w:pPr>
                            <w:r w:rsidRPr="001C3A96">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80" w:history="1">
                              <w:r w:rsidRPr="00447423">
                                <w:rPr>
                                  <w:rStyle w:val="Lienhypertexte"/>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de permettre un débat public fondé sur des données probantes sur la gouvernance de l'industrie extractive </w:t>
                            </w:r>
                            <w:r>
                              <w:rPr>
                                <w:color w:val="4472C4" w:themeColor="accent1"/>
                                <w:spacing w:val="3"/>
                                <w:sz w:val="24"/>
                                <w:shd w:val="clear" w:color="auto" w:fill="F6F6F6"/>
                                <w:lang w:val="fr-FR"/>
                              </w:rPr>
                              <w:t>par le biais d’</w:t>
                            </w:r>
                            <w:r w:rsidRPr="001C3A96">
                              <w:rPr>
                                <w:color w:val="4472C4" w:themeColor="accent1"/>
                                <w:spacing w:val="3"/>
                                <w:sz w:val="24"/>
                                <w:shd w:val="clear" w:color="auto" w:fill="F6F6F6"/>
                                <w:lang w:val="fr-FR"/>
                              </w:rPr>
                              <w:t>une communication active des données pertinentes aux principales parties prenantes de manière accessible et reflétant les besoins des parties prenantes.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35pt;width:222.7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">
                <v:textbox style="mso-fit-shape-to-text:t">
                  <w:txbxContent>
                    <w:p w14:paraId="3DD39DE2" w14:textId="0628A9DE" w:rsidR="003F0D8C" w:rsidRPr="001C3A96" w:rsidRDefault="003F0D8C" w:rsidP="00113695">
                      <w:pPr>
                        <w:rPr>
                          <w:color w:val="4472C4" w:themeColor="accent1"/>
                          <w:lang w:val="fr-FR"/>
                        </w:rPr>
                      </w:pPr>
                      <w:r w:rsidRPr="001C3A96">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81" w:history="1">
                        <w:r w:rsidRPr="00447423">
                          <w:rPr>
                            <w:rStyle w:val="Lienhypertexte"/>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de permettre un débat public fondé sur des données probantes sur la gouvernance de l'industrie extractive </w:t>
                      </w:r>
                      <w:r>
                        <w:rPr>
                          <w:color w:val="4472C4" w:themeColor="accent1"/>
                          <w:spacing w:val="3"/>
                          <w:sz w:val="24"/>
                          <w:shd w:val="clear" w:color="auto" w:fill="F6F6F6"/>
                          <w:lang w:val="fr-FR"/>
                        </w:rPr>
                        <w:t>par le biais d’</w:t>
                      </w:r>
                      <w:r w:rsidRPr="001C3A96">
                        <w:rPr>
                          <w:color w:val="4472C4" w:themeColor="accent1"/>
                          <w:spacing w:val="3"/>
                          <w:sz w:val="24"/>
                          <w:shd w:val="clear" w:color="auto" w:fill="F6F6F6"/>
                          <w:lang w:val="fr-FR"/>
                        </w:rPr>
                        <w:t>une communication active des données pertinentes aux principales parties prenantes de manière accessible et reflétant les besoins des parties prenantes.</w:t>
                      </w:r>
                    </w:p>
                  </w:txbxContent>
                </v:textbox>
                <w10:wrap type="square" anchorx="margin"/>
              </v:shape>
            </w:pict>
          </mc:Fallback>
        </mc:AlternateContent>
      </w:r>
    </w:p>
    <w:p w14:paraId="3A65B10A" w14:textId="3148E90E" w:rsidR="00C16423" w:rsidRDefault="00C16423" w:rsidP="00C16423">
      <w:pPr>
        <w:rPr>
          <w:lang w:val="fr-FR"/>
        </w:rPr>
      </w:pPr>
    </w:p>
    <w:p w14:paraId="63100EFC" w14:textId="77777777" w:rsidR="006A447E" w:rsidRDefault="006A447E" w:rsidP="001C3A96">
      <w:pPr>
        <w:rPr>
          <w:lang w:val="fr-FR"/>
        </w:rPr>
      </w:pPr>
    </w:p>
    <w:p w14:paraId="7A1BC909" w14:textId="77777777" w:rsidR="006A447E" w:rsidRDefault="006A447E" w:rsidP="001C3A96">
      <w:pPr>
        <w:rPr>
          <w:lang w:val="fr-FR"/>
        </w:rPr>
      </w:pPr>
    </w:p>
    <w:p w14:paraId="08785730" w14:textId="77777777" w:rsidR="00275C6C" w:rsidRDefault="00275C6C" w:rsidP="001C3A96">
      <w:pPr>
        <w:rPr>
          <w:lang w:val="fr-FR"/>
        </w:rPr>
      </w:pPr>
    </w:p>
    <w:p w14:paraId="0BB577AD" w14:textId="77777777" w:rsidR="00275C6C" w:rsidRDefault="00275C6C" w:rsidP="001C3A96">
      <w:pPr>
        <w:rPr>
          <w:lang w:val="fr-FR"/>
        </w:rPr>
      </w:pPr>
    </w:p>
    <w:p w14:paraId="4BBCD3E8" w14:textId="77777777" w:rsidR="00275C6C" w:rsidRDefault="00275C6C" w:rsidP="001C3A96">
      <w:pPr>
        <w:rPr>
          <w:lang w:val="fr-FR"/>
        </w:rPr>
      </w:pPr>
    </w:p>
    <w:p w14:paraId="261A3DA1" w14:textId="77777777" w:rsidR="00275C6C" w:rsidRDefault="00275C6C" w:rsidP="001C3A96">
      <w:pPr>
        <w:rPr>
          <w:lang w:val="fr-FR"/>
        </w:rPr>
      </w:pPr>
    </w:p>
    <w:p w14:paraId="57BB14DD" w14:textId="77777777" w:rsidR="00275C6C" w:rsidRPr="00C16423" w:rsidRDefault="00275C6C" w:rsidP="001C3A96">
      <w:pPr>
        <w:rPr>
          <w:lang w:val="fr-FR"/>
        </w:rPr>
      </w:pPr>
    </w:p>
    <w:p w14:paraId="754E143C" w14:textId="7CC0A91C" w:rsidR="0021401C" w:rsidRDefault="00084A7A" w:rsidP="0021401C">
      <w:pPr>
        <w:rPr>
          <w:lang w:val="fr-FR"/>
        </w:rPr>
      </w:pPr>
      <w:r>
        <w:rPr>
          <w:b/>
          <w:bCs/>
          <w:lang w:val="fr-FR"/>
        </w:rPr>
        <w:t>13</w:t>
      </w:r>
      <w:r w:rsidR="0021401C">
        <w:rPr>
          <w:b/>
          <w:bCs/>
          <w:lang w:val="fr-FR"/>
        </w:rPr>
        <w:t>. Décrivez les efforts du GMP pendant la période examinée pour assurer que l’information publiée sur le secteur extractif est compréhensible et disponible dans les langues qui conviennent.</w:t>
      </w:r>
    </w:p>
    <w:tbl>
      <w:tblPr>
        <w:tblStyle w:val="Grilledutableau"/>
        <w:tblW w:w="0" w:type="auto"/>
        <w:tblLook w:val="04A0" w:firstRow="1" w:lastRow="0" w:firstColumn="1" w:lastColumn="0" w:noHBand="0" w:noVBand="1"/>
      </w:tblPr>
      <w:tblGrid>
        <w:gridCol w:w="14142"/>
      </w:tblGrid>
      <w:tr w:rsidR="0021401C" w:rsidRPr="007B53BE" w14:paraId="009F7A95" w14:textId="77777777" w:rsidTr="00982B76">
        <w:tc>
          <w:tcPr>
            <w:tcW w:w="14142" w:type="dxa"/>
            <w:tcBorders>
              <w:top w:val="single" w:sz="4" w:space="0" w:color="auto"/>
              <w:left w:val="single" w:sz="4" w:space="0" w:color="auto"/>
              <w:bottom w:val="single" w:sz="4" w:space="0" w:color="auto"/>
              <w:right w:val="single" w:sz="4" w:space="0" w:color="auto"/>
            </w:tcBorders>
          </w:tcPr>
          <w:p w14:paraId="1205BB37" w14:textId="5892C5D4" w:rsidR="006928C7" w:rsidRDefault="008F34DB" w:rsidP="00674A7E">
            <w:pPr>
              <w:spacing w:after="0"/>
              <w:rPr>
                <w:lang w:val="fr-FR"/>
              </w:rPr>
            </w:pPr>
            <w:r>
              <w:rPr>
                <w:lang w:val="fr-FR"/>
              </w:rPr>
              <w:t>Les efforts consentis par le CNP pour assurer l’information publiée sur l</w:t>
            </w:r>
            <w:r w:rsidR="009F351B">
              <w:rPr>
                <w:lang w:val="fr-FR"/>
              </w:rPr>
              <w:t>e secteur extractif et veiller à</w:t>
            </w:r>
            <w:r>
              <w:rPr>
                <w:lang w:val="fr-FR"/>
              </w:rPr>
              <w:t xml:space="preserve"> sa compréhension </w:t>
            </w:r>
            <w:r w:rsidR="006928C7">
              <w:rPr>
                <w:lang w:val="fr-FR"/>
              </w:rPr>
              <w:t xml:space="preserve">ont consistés en </w:t>
            </w:r>
            <w:r>
              <w:rPr>
                <w:lang w:val="fr-FR"/>
              </w:rPr>
              <w:t xml:space="preserve">la présentation au grand public et la traduction en langue nationale SANGO de toutes  les informations données par l’ITIE. Il s’agit à travers des </w:t>
            </w:r>
            <w:proofErr w:type="gramStart"/>
            <w:r>
              <w:rPr>
                <w:lang w:val="fr-FR"/>
              </w:rPr>
              <w:t>interview</w:t>
            </w:r>
            <w:proofErr w:type="gramEnd"/>
            <w:r>
              <w:rPr>
                <w:lang w:val="fr-FR"/>
              </w:rPr>
              <w:t>, des conférence des presses, données sur les rapports ITIE, les activités de l’ITIE et la sensibilisation du Gouvernement lors des remises des rapports ITIE.</w:t>
            </w:r>
          </w:p>
          <w:p w14:paraId="58D96CE7" w14:textId="77777777" w:rsidR="009F351B" w:rsidRDefault="009F351B" w:rsidP="00674A7E">
            <w:pPr>
              <w:spacing w:after="0"/>
              <w:rPr>
                <w:lang w:val="fr-FR"/>
              </w:rPr>
            </w:pPr>
          </w:p>
          <w:p w14:paraId="4A2A286E" w14:textId="0D456932" w:rsidR="00902AF9" w:rsidRDefault="00902AF9" w:rsidP="00674A7E">
            <w:pPr>
              <w:spacing w:after="0"/>
              <w:rPr>
                <w:lang w:val="fr-FR"/>
              </w:rPr>
            </w:pPr>
            <w:r>
              <w:rPr>
                <w:lang w:val="fr-FR"/>
              </w:rPr>
              <w:t>La presse nationale relaie les mêmes informations en collaboration avec la Cellule chargée de l’information et de la communication du Secrétariat Technique de l’ITIE-RCA.</w:t>
            </w:r>
          </w:p>
          <w:p w14:paraId="4D93C847" w14:textId="457FF4A6" w:rsidR="009F351B" w:rsidRDefault="009F351B" w:rsidP="00674A7E">
            <w:pPr>
              <w:spacing w:after="0"/>
              <w:rPr>
                <w:lang w:val="fr-FR"/>
              </w:rPr>
            </w:pPr>
            <w:r>
              <w:rPr>
                <w:lang w:val="fr-FR"/>
              </w:rPr>
              <w:t>Les radios communautaires sont mises en contribution pour relayer les mêmes informations.</w:t>
            </w:r>
          </w:p>
          <w:p w14:paraId="2833C9A3" w14:textId="77777777" w:rsidR="009F351B" w:rsidRDefault="009F351B" w:rsidP="00674A7E">
            <w:pPr>
              <w:spacing w:after="0"/>
              <w:rPr>
                <w:lang w:val="fr-FR"/>
              </w:rPr>
            </w:pPr>
          </w:p>
          <w:p w14:paraId="3AE160C1" w14:textId="55448249" w:rsidR="00902AF9" w:rsidRDefault="00902AF9" w:rsidP="00674A7E">
            <w:pPr>
              <w:spacing w:after="0"/>
              <w:rPr>
                <w:lang w:val="fr-FR"/>
              </w:rPr>
            </w:pPr>
            <w:r>
              <w:rPr>
                <w:lang w:val="fr-FR"/>
              </w:rPr>
              <w:t>En langue française, la publication des informations sur le secteur se fait à travers la chaine de télévision VISION 4, destinée à l’international, ceci, en collaboration avec la Cellule de l’information et de communication du Secrétariat Technique de l’ITIE-RCA.</w:t>
            </w:r>
          </w:p>
          <w:p w14:paraId="2CB6EC99" w14:textId="48AD1729" w:rsidR="00674A7E" w:rsidRDefault="00674A7E" w:rsidP="00674A7E">
            <w:pPr>
              <w:spacing w:after="0"/>
              <w:rPr>
                <w:lang w:val="fr-FR"/>
              </w:rPr>
            </w:pPr>
          </w:p>
        </w:tc>
      </w:tr>
    </w:tbl>
    <w:p w14:paraId="012E672C" w14:textId="77777777" w:rsidR="0021401C" w:rsidRDefault="0021401C" w:rsidP="0021401C">
      <w:pPr>
        <w:rPr>
          <w:lang w:val="fr-FR"/>
        </w:rPr>
      </w:pPr>
    </w:p>
    <w:p w14:paraId="6C38A992" w14:textId="0EE91793" w:rsidR="0021401C" w:rsidRDefault="00084A7A" w:rsidP="0021401C">
      <w:pPr>
        <w:rPr>
          <w:b/>
          <w:bCs/>
          <w:lang w:val="fr-FR"/>
        </w:rPr>
      </w:pPr>
      <w:r>
        <w:rPr>
          <w:b/>
          <w:bCs/>
          <w:lang w:val="fr-FR"/>
        </w:rPr>
        <w:t>14</w:t>
      </w:r>
      <w:r w:rsidR="0021401C">
        <w:rPr>
          <w:b/>
          <w:bCs/>
          <w:lang w:val="fr-FR"/>
        </w:rPr>
        <w:t>. Donnez des exemples de l’utilisation des données ITIE.</w:t>
      </w:r>
    </w:p>
    <w:tbl>
      <w:tblPr>
        <w:tblStyle w:val="Grilledutableau"/>
        <w:tblW w:w="0" w:type="auto"/>
        <w:tblLook w:val="04A0" w:firstRow="1" w:lastRow="0" w:firstColumn="1" w:lastColumn="0" w:noHBand="0" w:noVBand="1"/>
      </w:tblPr>
      <w:tblGrid>
        <w:gridCol w:w="14220"/>
      </w:tblGrid>
      <w:tr w:rsidR="0021401C" w:rsidRPr="001C3A96" w14:paraId="453EF2A1" w14:textId="77777777" w:rsidTr="0021401C">
        <w:tc>
          <w:tcPr>
            <w:tcW w:w="9062" w:type="dxa"/>
            <w:tcBorders>
              <w:top w:val="single" w:sz="4" w:space="0" w:color="auto"/>
              <w:left w:val="single" w:sz="4" w:space="0" w:color="auto"/>
              <w:bottom w:val="single" w:sz="4" w:space="0" w:color="auto"/>
              <w:right w:val="single" w:sz="4" w:space="0" w:color="auto"/>
            </w:tcBorders>
          </w:tcPr>
          <w:p w14:paraId="54CE4048" w14:textId="428ABB53" w:rsidR="0021401C" w:rsidRDefault="00375BFC" w:rsidP="006B506F">
            <w:pPr>
              <w:spacing w:after="0"/>
              <w:rPr>
                <w:lang w:val="fr-FR"/>
              </w:rPr>
            </w:pPr>
            <w:r>
              <w:rPr>
                <w:lang w:val="fr-FR"/>
              </w:rPr>
              <w:t>Le Gouvernement, les entreprises</w:t>
            </w:r>
            <w:r w:rsidR="00522777">
              <w:rPr>
                <w:lang w:val="fr-FR"/>
              </w:rPr>
              <w:t xml:space="preserve">, voire la Société civile utilisent les données ITIE dans leurs échanges avec les partenaires comme un gage de </w:t>
            </w:r>
            <w:r w:rsidR="00522777">
              <w:rPr>
                <w:lang w:val="fr-FR"/>
              </w:rPr>
              <w:lastRenderedPageBreak/>
              <w:t>crédibilité.</w:t>
            </w:r>
          </w:p>
          <w:p w14:paraId="5BF19C21" w14:textId="378CA9EF" w:rsidR="00D53412" w:rsidRDefault="00D53412" w:rsidP="006B506F">
            <w:pPr>
              <w:spacing w:after="0"/>
              <w:rPr>
                <w:lang w:val="fr-FR"/>
              </w:rPr>
            </w:pPr>
            <w:r>
              <w:rPr>
                <w:lang w:val="fr-FR"/>
              </w:rPr>
              <w:t>Le Gouvernement quant à lui, utilise ITIE dans ses plaidoyers avec le Processus de Kimberley pour indiquer clairement sa volonté de gestion transparente du secteur extractif.</w:t>
            </w:r>
            <w:r w:rsidR="004462AB">
              <w:rPr>
                <w:lang w:val="fr-FR"/>
              </w:rPr>
              <w:t xml:space="preserve"> Aux investisseurs, il les rassure du climat transparent des affaires et la garantie offerte par cette initiative.</w:t>
            </w:r>
          </w:p>
          <w:p w14:paraId="2A601177" w14:textId="56BF72AF" w:rsidR="004462AB" w:rsidRDefault="004462AB" w:rsidP="006B506F">
            <w:pPr>
              <w:spacing w:after="0"/>
              <w:rPr>
                <w:lang w:val="fr-FR"/>
              </w:rPr>
            </w:pPr>
            <w:r>
              <w:rPr>
                <w:lang w:val="fr-FR"/>
              </w:rPr>
              <w:t>Pour les entreprises extractives, l’adoption de l’ITIE les dédouane des fausses accusations dont elles sont victimes, en indiquant à tous les payements déclarés contenus dans un rapport dit Rapport ITIE-RCA.</w:t>
            </w:r>
          </w:p>
          <w:p w14:paraId="0C23A39A" w14:textId="77777777" w:rsidR="00767AF9" w:rsidRDefault="00522777" w:rsidP="006B506F">
            <w:pPr>
              <w:spacing w:after="0"/>
              <w:rPr>
                <w:lang w:val="fr-FR"/>
              </w:rPr>
            </w:pPr>
            <w:r>
              <w:rPr>
                <w:lang w:val="fr-FR"/>
              </w:rPr>
              <w:t>Les données ITIE telles que les recommandations issues des Rapports</w:t>
            </w:r>
            <w:r w:rsidR="00F26FB6">
              <w:rPr>
                <w:lang w:val="fr-FR"/>
              </w:rPr>
              <w:t xml:space="preserve"> ITIE ont permis d’</w:t>
            </w:r>
            <w:proofErr w:type="spellStart"/>
            <w:r w:rsidR="00F26FB6">
              <w:rPr>
                <w:lang w:val="fr-FR"/>
              </w:rPr>
              <w:t>accélerer</w:t>
            </w:r>
            <w:proofErr w:type="spellEnd"/>
            <w:r w:rsidR="00F26FB6">
              <w:rPr>
                <w:lang w:val="fr-FR"/>
              </w:rPr>
              <w:t xml:space="preserve"> la réforme du Code minier. </w:t>
            </w:r>
          </w:p>
          <w:p w14:paraId="3E4E007F" w14:textId="77777777" w:rsidR="00767AF9" w:rsidRDefault="00F26FB6" w:rsidP="006B506F">
            <w:pPr>
              <w:spacing w:after="0"/>
              <w:rPr>
                <w:lang w:val="fr-FR"/>
              </w:rPr>
            </w:pPr>
            <w:r>
              <w:rPr>
                <w:lang w:val="fr-FR"/>
              </w:rPr>
              <w:t xml:space="preserve">Pour le Gouvernement, l’ITIE est un outil de réforme du secteur administratif, un outil indispensable (lien vers les discours), une plateforme de dialogue. </w:t>
            </w:r>
          </w:p>
          <w:p w14:paraId="4928408D" w14:textId="0B52C117" w:rsidR="00F26FB6" w:rsidRDefault="00F26FB6" w:rsidP="006B506F">
            <w:pPr>
              <w:spacing w:after="0"/>
              <w:rPr>
                <w:lang w:val="fr-FR"/>
              </w:rPr>
            </w:pPr>
            <w:r>
              <w:rPr>
                <w:lang w:val="fr-FR"/>
              </w:rPr>
              <w:t>La société civile utilise les données ITIE, notamment les recommandations pour demander des comptes à l’Etat sur la mise en œuvre des réformes du secteur</w:t>
            </w:r>
            <w:r w:rsidR="00CE748B">
              <w:rPr>
                <w:lang w:val="fr-FR"/>
              </w:rPr>
              <w:t xml:space="preserve"> </w:t>
            </w:r>
            <w:hyperlink r:id="rId82" w:history="1">
              <w:r w:rsidR="00CE748B" w:rsidRPr="00EA767E">
                <w:rPr>
                  <w:rStyle w:val="Lienhypertexte"/>
                  <w:lang w:val="fr-FR"/>
                </w:rPr>
                <w:t>https://app.itierca.com/assets/images/rapport/RAPPORT%20DE%20MISSION%20D'EVALUATION%20DES%20RECOMMANDATIONS%202020%20DE%20LA%20SOCIETE%20CIVILE-1.PDF</w:t>
              </w:r>
            </w:hyperlink>
            <w:r w:rsidR="00CE748B">
              <w:rPr>
                <w:lang w:val="fr-FR"/>
              </w:rPr>
              <w:t xml:space="preserve"> </w:t>
            </w:r>
          </w:p>
          <w:p w14:paraId="13BB8FDC" w14:textId="1B32B0BA" w:rsidR="00F26FB6" w:rsidRPr="006B506F" w:rsidRDefault="00F26FB6" w:rsidP="006B506F">
            <w:pPr>
              <w:spacing w:after="0"/>
              <w:rPr>
                <w:lang w:val="fr-FR"/>
              </w:rPr>
            </w:pPr>
            <w:r>
              <w:rPr>
                <w:lang w:val="fr-FR"/>
              </w:rPr>
              <w:t xml:space="preserve">L’utilisation des données </w:t>
            </w:r>
            <w:proofErr w:type="spellStart"/>
            <w:r>
              <w:rPr>
                <w:lang w:val="fr-FR"/>
              </w:rPr>
              <w:t>ITIEest</w:t>
            </w:r>
            <w:proofErr w:type="spellEnd"/>
            <w:r>
              <w:rPr>
                <w:lang w:val="fr-FR"/>
              </w:rPr>
              <w:t xml:space="preserve"> faite de manière progressive. Même si des Institutions telles l’Assemblée Nationale </w:t>
            </w:r>
            <w:proofErr w:type="gramStart"/>
            <w:r w:rsidR="00F671CB">
              <w:rPr>
                <w:lang w:val="fr-FR"/>
              </w:rPr>
              <w:t>n’utilise</w:t>
            </w:r>
            <w:proofErr w:type="gramEnd"/>
            <w:r w:rsidR="00F671CB">
              <w:rPr>
                <w:lang w:val="fr-FR"/>
              </w:rPr>
              <w:t xml:space="preserve"> pas encore des données ITIE, la sensibilisation des Institutions permettra d’atteindre un jour cet objectif.</w:t>
            </w:r>
          </w:p>
          <w:p w14:paraId="65E60AF3" w14:textId="77777777" w:rsidR="0021401C" w:rsidRDefault="0021401C" w:rsidP="00375BFC">
            <w:pPr>
              <w:spacing w:after="0"/>
              <w:rPr>
                <w:lang w:val="fr-FR"/>
              </w:rPr>
            </w:pPr>
          </w:p>
        </w:tc>
      </w:tr>
    </w:tbl>
    <w:p w14:paraId="1AEEE8FA" w14:textId="77777777" w:rsidR="0021401C" w:rsidRDefault="0021401C" w:rsidP="0021401C">
      <w:pPr>
        <w:rPr>
          <w:lang w:val="fr-FR"/>
        </w:rPr>
      </w:pPr>
    </w:p>
    <w:p w14:paraId="5A6C742B" w14:textId="23525C23" w:rsidR="0021401C" w:rsidRDefault="00084A7A" w:rsidP="0021401C">
      <w:pPr>
        <w:rPr>
          <w:lang w:val="fr-FR"/>
        </w:rPr>
      </w:pPr>
      <w:bookmarkStart w:id="9" w:name="_Hlk53652069"/>
      <w:r>
        <w:rPr>
          <w:b/>
          <w:bCs/>
          <w:lang w:val="fr-FR"/>
        </w:rPr>
        <w:t>15</w:t>
      </w:r>
      <w:r w:rsidR="0021401C">
        <w:rPr>
          <w:b/>
          <w:bCs/>
          <w:lang w:val="fr-FR"/>
        </w:rPr>
        <w:t>. Donnez de l’information sur des évènements de sensibilisation organisés pour une meilleure connaissance et une facilitation du dialogue portant sur la gouvernance des ressources extractives, se basant sur les divulgations ITIE.</w:t>
      </w:r>
    </w:p>
    <w:p w14:paraId="0DB17C0D" w14:textId="77777777" w:rsidR="0021401C" w:rsidRDefault="0021401C" w:rsidP="0021401C">
      <w:pPr>
        <w:rPr>
          <w:lang w:val="fr-FR"/>
        </w:rPr>
      </w:pPr>
    </w:p>
    <w:tbl>
      <w:tblPr>
        <w:tblStyle w:val="Grilledutableau"/>
        <w:tblW w:w="0" w:type="auto"/>
        <w:tblLayout w:type="fixed"/>
        <w:tblLook w:val="04A0" w:firstRow="1" w:lastRow="0" w:firstColumn="1" w:lastColumn="0" w:noHBand="0" w:noVBand="1"/>
      </w:tblPr>
      <w:tblGrid>
        <w:gridCol w:w="1668"/>
        <w:gridCol w:w="2693"/>
        <w:gridCol w:w="1417"/>
        <w:gridCol w:w="1843"/>
        <w:gridCol w:w="1843"/>
        <w:gridCol w:w="1984"/>
        <w:gridCol w:w="2772"/>
      </w:tblGrid>
      <w:tr w:rsidR="00795C02" w:rsidRPr="007B53BE" w14:paraId="10109595" w14:textId="77777777" w:rsidTr="00CE748B">
        <w:tc>
          <w:tcPr>
            <w:tcW w:w="16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F0BDCF" w14:textId="77777777" w:rsidR="0021401C" w:rsidRDefault="0021401C">
            <w:pPr>
              <w:spacing w:after="0"/>
              <w:rPr>
                <w:b/>
                <w:lang w:val="nb-NO"/>
              </w:rPr>
            </w:pPr>
            <w:r>
              <w:rPr>
                <w:b/>
                <w:lang w:val="nb-NO"/>
              </w:rPr>
              <w:t xml:space="preserve">Nom de l’évènement </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AEAC27" w14:textId="77777777" w:rsidR="0021401C" w:rsidRDefault="0021401C">
            <w:pPr>
              <w:spacing w:after="0"/>
              <w:rPr>
                <w:b/>
                <w:lang w:val="nb-NO"/>
              </w:rPr>
            </w:pPr>
            <w:r>
              <w:rPr>
                <w:b/>
                <w:lang w:val="nb-NO"/>
              </w:rPr>
              <w:t>Courte description de l’évènement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0F3B0B" w14:textId="77777777" w:rsidR="0021401C" w:rsidRDefault="0021401C">
            <w:pPr>
              <w:spacing w:after="0"/>
              <w:rPr>
                <w:b/>
                <w:lang w:val="nb-NO"/>
              </w:rPr>
            </w:pPr>
            <w:r>
              <w:rPr>
                <w:b/>
                <w:lang w:val="nb-NO"/>
              </w:rPr>
              <w:t>Date</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58FDE5" w14:textId="77777777" w:rsidR="0021401C" w:rsidRDefault="0021401C">
            <w:pPr>
              <w:spacing w:after="0"/>
              <w:rPr>
                <w:b/>
                <w:lang w:val="nb-NO"/>
              </w:rPr>
            </w:pPr>
            <w:r>
              <w:rPr>
                <w:b/>
                <w:lang w:val="nb-NO"/>
              </w:rPr>
              <w:t>Lieu</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111F6C" w14:textId="77777777" w:rsidR="0021401C" w:rsidRDefault="0021401C">
            <w:pPr>
              <w:spacing w:after="0"/>
              <w:rPr>
                <w:b/>
                <w:lang w:val="nb-NO"/>
              </w:rPr>
            </w:pPr>
            <w:r>
              <w:rPr>
                <w:b/>
                <w:lang w:val="nb-NO"/>
              </w:rPr>
              <w:t>Organisateur</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EF34EB" w14:textId="77777777" w:rsidR="0021401C" w:rsidRDefault="0021401C">
            <w:pPr>
              <w:spacing w:after="0"/>
              <w:rPr>
                <w:b/>
                <w:lang w:val="fr-FR"/>
              </w:rPr>
            </w:pPr>
            <w:r>
              <w:rPr>
                <w:b/>
                <w:lang w:val="fr-FR"/>
              </w:rPr>
              <w:t>Nombre et profil des participants</w:t>
            </w:r>
          </w:p>
        </w:tc>
        <w:tc>
          <w:tcPr>
            <w:tcW w:w="27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CE0E8A" w14:textId="77777777" w:rsidR="0021401C" w:rsidRDefault="0021401C">
            <w:pPr>
              <w:spacing w:after="0"/>
              <w:rPr>
                <w:b/>
                <w:lang w:val="fr-FR"/>
              </w:rPr>
            </w:pPr>
            <w:r>
              <w:rPr>
                <w:b/>
                <w:lang w:val="fr-FR"/>
              </w:rPr>
              <w:t>Liens vers des informations complémentaires</w:t>
            </w:r>
          </w:p>
        </w:tc>
      </w:tr>
      <w:tr w:rsidR="00795C02" w:rsidRPr="007B53BE" w14:paraId="77B4ACA9" w14:textId="77777777" w:rsidTr="00CE748B">
        <w:tc>
          <w:tcPr>
            <w:tcW w:w="1668" w:type="dxa"/>
            <w:tcBorders>
              <w:top w:val="single" w:sz="4" w:space="0" w:color="auto"/>
              <w:left w:val="single" w:sz="4" w:space="0" w:color="auto"/>
              <w:bottom w:val="single" w:sz="4" w:space="0" w:color="auto"/>
              <w:right w:val="single" w:sz="4" w:space="0" w:color="auto"/>
            </w:tcBorders>
          </w:tcPr>
          <w:p w14:paraId="6747399C" w14:textId="377DE15A" w:rsidR="0021401C" w:rsidRPr="006B506F" w:rsidRDefault="006B506F" w:rsidP="00F671CB">
            <w:pPr>
              <w:spacing w:after="0"/>
              <w:rPr>
                <w:rFonts w:ascii="Arial" w:hAnsi="Arial" w:cs="Arial"/>
                <w:lang w:val="fr-FR"/>
              </w:rPr>
            </w:pPr>
            <w:r>
              <w:rPr>
                <w:rFonts w:ascii="Arial" w:hAnsi="Arial" w:cs="Arial"/>
                <w:lang w:val="fr-FR"/>
              </w:rPr>
              <w:t xml:space="preserve">Atelier de </w:t>
            </w:r>
            <w:r w:rsidR="00F671CB">
              <w:rPr>
                <w:rFonts w:ascii="Arial" w:hAnsi="Arial" w:cs="Arial"/>
                <w:lang w:val="fr-FR"/>
              </w:rPr>
              <w:t xml:space="preserve">sensibilisation </w:t>
            </w:r>
            <w:r>
              <w:rPr>
                <w:rFonts w:ascii="Arial" w:hAnsi="Arial" w:cs="Arial"/>
                <w:lang w:val="fr-FR"/>
              </w:rPr>
              <w:lastRenderedPageBreak/>
              <w:t>de la société civile</w:t>
            </w:r>
          </w:p>
        </w:tc>
        <w:tc>
          <w:tcPr>
            <w:tcW w:w="2693" w:type="dxa"/>
            <w:tcBorders>
              <w:top w:val="single" w:sz="4" w:space="0" w:color="auto"/>
              <w:left w:val="single" w:sz="4" w:space="0" w:color="auto"/>
              <w:bottom w:val="single" w:sz="4" w:space="0" w:color="auto"/>
              <w:right w:val="single" w:sz="4" w:space="0" w:color="auto"/>
            </w:tcBorders>
          </w:tcPr>
          <w:p w14:paraId="327A16A0" w14:textId="6D596759" w:rsidR="0021401C" w:rsidRPr="006B506F" w:rsidRDefault="00F671CB" w:rsidP="00F671CB">
            <w:pPr>
              <w:spacing w:after="0"/>
              <w:rPr>
                <w:rFonts w:ascii="Arial" w:hAnsi="Arial" w:cs="Arial"/>
                <w:lang w:val="fr-FR"/>
              </w:rPr>
            </w:pPr>
            <w:r>
              <w:rPr>
                <w:rFonts w:ascii="Arial" w:hAnsi="Arial" w:cs="Arial"/>
                <w:lang w:val="fr-FR"/>
              </w:rPr>
              <w:lastRenderedPageBreak/>
              <w:t xml:space="preserve">Rôle de la société civile dans la mise en œuvre </w:t>
            </w:r>
            <w:r>
              <w:rPr>
                <w:rFonts w:ascii="Arial" w:hAnsi="Arial" w:cs="Arial"/>
                <w:lang w:val="fr-FR"/>
              </w:rPr>
              <w:lastRenderedPageBreak/>
              <w:t>de l’ITIE et la nécessité</w:t>
            </w:r>
            <w:r w:rsidR="007A0F4F">
              <w:rPr>
                <w:rFonts w:ascii="Arial" w:hAnsi="Arial" w:cs="Arial"/>
                <w:lang w:val="fr-FR"/>
              </w:rPr>
              <w:t xml:space="preserve"> de définir un cadre de déontologie </w:t>
            </w:r>
          </w:p>
        </w:tc>
        <w:tc>
          <w:tcPr>
            <w:tcW w:w="1417" w:type="dxa"/>
            <w:tcBorders>
              <w:top w:val="single" w:sz="4" w:space="0" w:color="auto"/>
              <w:left w:val="single" w:sz="4" w:space="0" w:color="auto"/>
              <w:bottom w:val="single" w:sz="4" w:space="0" w:color="auto"/>
              <w:right w:val="single" w:sz="4" w:space="0" w:color="auto"/>
            </w:tcBorders>
          </w:tcPr>
          <w:p w14:paraId="10C2C2C2" w14:textId="77777777" w:rsidR="0021401C" w:rsidRPr="006B506F" w:rsidRDefault="0021401C">
            <w:pPr>
              <w:spacing w:after="0"/>
              <w:rPr>
                <w:rFonts w:ascii="Arial" w:hAnsi="Arial" w:cs="Arial"/>
                <w:lang w:val="fr-FR"/>
              </w:rPr>
            </w:pPr>
          </w:p>
        </w:tc>
        <w:tc>
          <w:tcPr>
            <w:tcW w:w="1843" w:type="dxa"/>
            <w:tcBorders>
              <w:top w:val="single" w:sz="4" w:space="0" w:color="auto"/>
              <w:left w:val="single" w:sz="4" w:space="0" w:color="auto"/>
              <w:bottom w:val="single" w:sz="4" w:space="0" w:color="auto"/>
              <w:right w:val="single" w:sz="4" w:space="0" w:color="auto"/>
            </w:tcBorders>
          </w:tcPr>
          <w:p w14:paraId="1AB63CA8" w14:textId="2A229CDF" w:rsidR="0021401C" w:rsidRPr="006B506F" w:rsidRDefault="0013462E">
            <w:pPr>
              <w:spacing w:after="0"/>
              <w:rPr>
                <w:rFonts w:ascii="Arial" w:hAnsi="Arial" w:cs="Arial"/>
                <w:lang w:val="fr-FR"/>
              </w:rPr>
            </w:pPr>
            <w:r>
              <w:rPr>
                <w:rFonts w:ascii="Arial" w:hAnsi="Arial" w:cs="Arial"/>
                <w:lang w:val="fr-FR"/>
              </w:rPr>
              <w:t>Bangui</w:t>
            </w:r>
          </w:p>
        </w:tc>
        <w:tc>
          <w:tcPr>
            <w:tcW w:w="1843" w:type="dxa"/>
            <w:tcBorders>
              <w:top w:val="single" w:sz="4" w:space="0" w:color="auto"/>
              <w:left w:val="single" w:sz="4" w:space="0" w:color="auto"/>
              <w:bottom w:val="single" w:sz="4" w:space="0" w:color="auto"/>
              <w:right w:val="single" w:sz="4" w:space="0" w:color="auto"/>
            </w:tcBorders>
          </w:tcPr>
          <w:p w14:paraId="5C41CB00" w14:textId="47E763F2" w:rsidR="0021401C" w:rsidRPr="006B506F" w:rsidRDefault="006B506F">
            <w:pPr>
              <w:spacing w:after="0"/>
              <w:rPr>
                <w:rFonts w:ascii="Arial" w:hAnsi="Arial" w:cs="Arial"/>
                <w:lang w:val="fr-FR"/>
              </w:rPr>
            </w:pPr>
            <w:r>
              <w:rPr>
                <w:rFonts w:ascii="Arial" w:hAnsi="Arial" w:cs="Arial"/>
                <w:lang w:val="fr-FR"/>
              </w:rPr>
              <w:t>ITIE-RCA</w:t>
            </w:r>
          </w:p>
        </w:tc>
        <w:tc>
          <w:tcPr>
            <w:tcW w:w="1984" w:type="dxa"/>
            <w:tcBorders>
              <w:top w:val="single" w:sz="4" w:space="0" w:color="auto"/>
              <w:left w:val="single" w:sz="4" w:space="0" w:color="auto"/>
              <w:bottom w:val="single" w:sz="4" w:space="0" w:color="auto"/>
              <w:right w:val="single" w:sz="4" w:space="0" w:color="auto"/>
            </w:tcBorders>
          </w:tcPr>
          <w:p w14:paraId="6315B443" w14:textId="55EECC05" w:rsidR="0021401C" w:rsidRPr="006B506F" w:rsidRDefault="00C31B2C" w:rsidP="00C31B2C">
            <w:pPr>
              <w:spacing w:after="0"/>
              <w:rPr>
                <w:rFonts w:ascii="Arial" w:hAnsi="Arial" w:cs="Arial"/>
                <w:lang w:val="fr-FR"/>
              </w:rPr>
            </w:pPr>
            <w:r>
              <w:rPr>
                <w:rFonts w:ascii="Arial" w:hAnsi="Arial" w:cs="Arial"/>
                <w:lang w:val="fr-FR"/>
              </w:rPr>
              <w:t>60 acteurs</w:t>
            </w:r>
            <w:r w:rsidR="0013462E">
              <w:rPr>
                <w:rFonts w:ascii="Arial" w:hAnsi="Arial" w:cs="Arial"/>
                <w:lang w:val="fr-FR"/>
              </w:rPr>
              <w:t xml:space="preserve"> de la société civile </w:t>
            </w:r>
            <w:r w:rsidR="0013462E">
              <w:rPr>
                <w:rFonts w:ascii="Arial" w:hAnsi="Arial" w:cs="Arial"/>
                <w:lang w:val="fr-FR"/>
              </w:rPr>
              <w:lastRenderedPageBreak/>
              <w:t xml:space="preserve">membres et non membres du Comité National de Pilotage </w:t>
            </w:r>
          </w:p>
        </w:tc>
        <w:tc>
          <w:tcPr>
            <w:tcW w:w="2772" w:type="dxa"/>
            <w:tcBorders>
              <w:top w:val="single" w:sz="4" w:space="0" w:color="auto"/>
              <w:left w:val="single" w:sz="4" w:space="0" w:color="auto"/>
              <w:bottom w:val="single" w:sz="4" w:space="0" w:color="auto"/>
              <w:right w:val="single" w:sz="4" w:space="0" w:color="auto"/>
            </w:tcBorders>
          </w:tcPr>
          <w:p w14:paraId="4E53BE2F" w14:textId="7F5C3D8B" w:rsidR="00ED60E2" w:rsidRDefault="003F0D8C">
            <w:pPr>
              <w:spacing w:after="0"/>
              <w:rPr>
                <w:rFonts w:ascii="Arial" w:hAnsi="Arial" w:cs="Arial"/>
                <w:lang w:val="fr-FR"/>
              </w:rPr>
            </w:pPr>
            <w:hyperlink r:id="rId83" w:history="1">
              <w:r w:rsidR="00ED60E2" w:rsidRPr="002B3F1D">
                <w:rPr>
                  <w:rStyle w:val="Lienhypertexte"/>
                  <w:rFonts w:ascii="Arial" w:hAnsi="Arial" w:cs="Arial"/>
                  <w:lang w:val="fr-FR"/>
                </w:rPr>
                <w:t>https://app.itierca.com/assets/images/rapport/PRICE</w:t>
              </w:r>
              <w:r w:rsidR="00ED60E2" w:rsidRPr="002B3F1D">
                <w:rPr>
                  <w:rStyle w:val="Lienhypertexte"/>
                  <w:rFonts w:ascii="Arial" w:hAnsi="Arial" w:cs="Arial"/>
                  <w:lang w:val="fr-FR"/>
                </w:rPr>
                <w:lastRenderedPageBreak/>
                <w:t>S%20VERBAL%20DE%20L'ASSEMBLEE%20GENERALE%20ELARGIE%20DU%20COLLEGE%20DE%20LA%20SOCIETE%20CIVILE.PDF</w:t>
              </w:r>
            </w:hyperlink>
          </w:p>
          <w:p w14:paraId="52B15271" w14:textId="40EEA7B9" w:rsidR="0021401C" w:rsidRPr="006B506F" w:rsidRDefault="0021401C">
            <w:pPr>
              <w:spacing w:after="0"/>
              <w:rPr>
                <w:rFonts w:ascii="Arial" w:hAnsi="Arial" w:cs="Arial"/>
                <w:lang w:val="fr-FR"/>
              </w:rPr>
            </w:pPr>
          </w:p>
        </w:tc>
      </w:tr>
      <w:tr w:rsidR="00795C02" w:rsidRPr="007B53BE" w14:paraId="64608AAB" w14:textId="77777777" w:rsidTr="00CE748B">
        <w:tc>
          <w:tcPr>
            <w:tcW w:w="1668" w:type="dxa"/>
            <w:tcBorders>
              <w:top w:val="single" w:sz="4" w:space="0" w:color="auto"/>
              <w:left w:val="single" w:sz="4" w:space="0" w:color="auto"/>
              <w:bottom w:val="single" w:sz="4" w:space="0" w:color="auto"/>
              <w:right w:val="single" w:sz="4" w:space="0" w:color="auto"/>
            </w:tcBorders>
          </w:tcPr>
          <w:p w14:paraId="6950DA02" w14:textId="5B3FA57C" w:rsidR="0021401C" w:rsidRPr="006B506F" w:rsidRDefault="007A0F4F">
            <w:pPr>
              <w:spacing w:after="0"/>
              <w:rPr>
                <w:rFonts w:ascii="Arial" w:hAnsi="Arial" w:cs="Arial"/>
                <w:lang w:val="fr-FR"/>
              </w:rPr>
            </w:pPr>
            <w:r>
              <w:rPr>
                <w:rFonts w:ascii="Arial" w:hAnsi="Arial" w:cs="Arial"/>
                <w:lang w:val="fr-FR"/>
              </w:rPr>
              <w:lastRenderedPageBreak/>
              <w:t>Atelier de formation sur le remplissage des formulaires de déclaration</w:t>
            </w:r>
          </w:p>
        </w:tc>
        <w:tc>
          <w:tcPr>
            <w:tcW w:w="2693" w:type="dxa"/>
            <w:tcBorders>
              <w:top w:val="single" w:sz="4" w:space="0" w:color="auto"/>
              <w:left w:val="single" w:sz="4" w:space="0" w:color="auto"/>
              <w:bottom w:val="single" w:sz="4" w:space="0" w:color="auto"/>
              <w:right w:val="single" w:sz="4" w:space="0" w:color="auto"/>
            </w:tcBorders>
          </w:tcPr>
          <w:p w14:paraId="5DC8806D" w14:textId="77777777" w:rsidR="0021401C" w:rsidRPr="006B506F" w:rsidRDefault="0021401C">
            <w:pPr>
              <w:spacing w:after="0"/>
              <w:rPr>
                <w:rFonts w:ascii="Arial" w:hAnsi="Arial" w:cs="Arial"/>
                <w:lang w:val="fr-FR"/>
              </w:rPr>
            </w:pPr>
          </w:p>
        </w:tc>
        <w:tc>
          <w:tcPr>
            <w:tcW w:w="1417" w:type="dxa"/>
            <w:tcBorders>
              <w:top w:val="single" w:sz="4" w:space="0" w:color="auto"/>
              <w:left w:val="single" w:sz="4" w:space="0" w:color="auto"/>
              <w:bottom w:val="single" w:sz="4" w:space="0" w:color="auto"/>
              <w:right w:val="single" w:sz="4" w:space="0" w:color="auto"/>
            </w:tcBorders>
          </w:tcPr>
          <w:p w14:paraId="6FF3BF8B" w14:textId="77777777" w:rsidR="0021401C" w:rsidRPr="006B506F" w:rsidRDefault="0021401C">
            <w:pPr>
              <w:spacing w:after="0"/>
              <w:rPr>
                <w:rFonts w:ascii="Arial" w:hAnsi="Arial" w:cs="Arial"/>
                <w:lang w:val="fr-FR"/>
              </w:rPr>
            </w:pPr>
          </w:p>
        </w:tc>
        <w:tc>
          <w:tcPr>
            <w:tcW w:w="1843" w:type="dxa"/>
            <w:tcBorders>
              <w:top w:val="single" w:sz="4" w:space="0" w:color="auto"/>
              <w:left w:val="single" w:sz="4" w:space="0" w:color="auto"/>
              <w:bottom w:val="single" w:sz="4" w:space="0" w:color="auto"/>
              <w:right w:val="single" w:sz="4" w:space="0" w:color="auto"/>
            </w:tcBorders>
          </w:tcPr>
          <w:p w14:paraId="7508318D" w14:textId="3DCADCCC" w:rsidR="0021401C" w:rsidRPr="006B506F" w:rsidRDefault="007A0F4F">
            <w:pPr>
              <w:spacing w:after="0"/>
              <w:rPr>
                <w:rFonts w:ascii="Arial" w:hAnsi="Arial" w:cs="Arial"/>
                <w:lang w:val="fr-FR"/>
              </w:rPr>
            </w:pPr>
            <w:r>
              <w:rPr>
                <w:rFonts w:ascii="Arial" w:hAnsi="Arial" w:cs="Arial"/>
                <w:lang w:val="fr-FR"/>
              </w:rPr>
              <w:t xml:space="preserve">Bangui </w:t>
            </w:r>
          </w:p>
        </w:tc>
        <w:tc>
          <w:tcPr>
            <w:tcW w:w="1843" w:type="dxa"/>
            <w:tcBorders>
              <w:top w:val="single" w:sz="4" w:space="0" w:color="auto"/>
              <w:left w:val="single" w:sz="4" w:space="0" w:color="auto"/>
              <w:bottom w:val="single" w:sz="4" w:space="0" w:color="auto"/>
              <w:right w:val="single" w:sz="4" w:space="0" w:color="auto"/>
            </w:tcBorders>
          </w:tcPr>
          <w:p w14:paraId="5661EA61" w14:textId="0638E128" w:rsidR="0021401C" w:rsidRPr="006B506F" w:rsidRDefault="007A0F4F">
            <w:pPr>
              <w:spacing w:after="0"/>
              <w:rPr>
                <w:rFonts w:ascii="Arial" w:hAnsi="Arial" w:cs="Arial"/>
                <w:lang w:val="fr-FR"/>
              </w:rPr>
            </w:pPr>
            <w:r>
              <w:rPr>
                <w:rFonts w:ascii="Arial" w:hAnsi="Arial" w:cs="Arial"/>
                <w:lang w:val="fr-FR"/>
              </w:rPr>
              <w:t xml:space="preserve">Cabinet </w:t>
            </w:r>
            <w:proofErr w:type="spellStart"/>
            <w:r>
              <w:rPr>
                <w:rFonts w:ascii="Arial" w:hAnsi="Arial" w:cs="Arial"/>
                <w:lang w:val="fr-FR"/>
              </w:rPr>
              <w:t>Enerteam</w:t>
            </w:r>
            <w:proofErr w:type="spellEnd"/>
            <w:r>
              <w:rPr>
                <w:rFonts w:ascii="Arial" w:hAnsi="Arial" w:cs="Arial"/>
                <w:lang w:val="fr-FR"/>
              </w:rPr>
              <w:t xml:space="preserve"> et ITIE-RCA</w:t>
            </w:r>
          </w:p>
        </w:tc>
        <w:tc>
          <w:tcPr>
            <w:tcW w:w="1984" w:type="dxa"/>
            <w:tcBorders>
              <w:top w:val="single" w:sz="4" w:space="0" w:color="auto"/>
              <w:left w:val="single" w:sz="4" w:space="0" w:color="auto"/>
              <w:bottom w:val="single" w:sz="4" w:space="0" w:color="auto"/>
              <w:right w:val="single" w:sz="4" w:space="0" w:color="auto"/>
            </w:tcBorders>
          </w:tcPr>
          <w:p w14:paraId="05696455" w14:textId="6E98D784" w:rsidR="0021401C" w:rsidRPr="006B506F" w:rsidRDefault="007A0F4F">
            <w:pPr>
              <w:spacing w:after="0"/>
              <w:rPr>
                <w:rFonts w:ascii="Arial" w:hAnsi="Arial" w:cs="Arial"/>
                <w:lang w:val="fr-FR"/>
              </w:rPr>
            </w:pPr>
            <w:r>
              <w:rPr>
                <w:rFonts w:ascii="Arial" w:hAnsi="Arial" w:cs="Arial"/>
                <w:lang w:val="fr-FR"/>
              </w:rPr>
              <w:t xml:space="preserve">Membres du Comité National de Pilotage et </w:t>
            </w:r>
            <w:proofErr w:type="spellStart"/>
            <w:r>
              <w:rPr>
                <w:rFonts w:ascii="Arial" w:hAnsi="Arial" w:cs="Arial"/>
                <w:lang w:val="fr-FR"/>
              </w:rPr>
              <w:t>et</w:t>
            </w:r>
            <w:proofErr w:type="spellEnd"/>
            <w:r>
              <w:rPr>
                <w:rFonts w:ascii="Arial" w:hAnsi="Arial" w:cs="Arial"/>
                <w:lang w:val="fr-FR"/>
              </w:rPr>
              <w:t xml:space="preserve"> tous les opérateurs des </w:t>
            </w:r>
            <w:proofErr w:type="spellStart"/>
            <w:r>
              <w:rPr>
                <w:rFonts w:ascii="Arial" w:hAnsi="Arial" w:cs="Arial"/>
                <w:lang w:val="fr-FR"/>
              </w:rPr>
              <w:t>scecteurs</w:t>
            </w:r>
            <w:proofErr w:type="spellEnd"/>
            <w:r>
              <w:rPr>
                <w:rFonts w:ascii="Arial" w:hAnsi="Arial" w:cs="Arial"/>
                <w:lang w:val="fr-FR"/>
              </w:rPr>
              <w:t xml:space="preserve"> minier, pétrolier et forestier</w:t>
            </w:r>
          </w:p>
        </w:tc>
        <w:tc>
          <w:tcPr>
            <w:tcW w:w="2772" w:type="dxa"/>
            <w:tcBorders>
              <w:top w:val="single" w:sz="4" w:space="0" w:color="auto"/>
              <w:left w:val="single" w:sz="4" w:space="0" w:color="auto"/>
              <w:bottom w:val="single" w:sz="4" w:space="0" w:color="auto"/>
              <w:right w:val="single" w:sz="4" w:space="0" w:color="auto"/>
            </w:tcBorders>
          </w:tcPr>
          <w:p w14:paraId="00C64469" w14:textId="2B0E34B7" w:rsidR="00CE748B" w:rsidRDefault="003F0D8C">
            <w:pPr>
              <w:spacing w:after="0"/>
              <w:rPr>
                <w:rFonts w:ascii="Arial" w:hAnsi="Arial" w:cs="Arial"/>
                <w:lang w:val="fr-FR"/>
              </w:rPr>
            </w:pPr>
            <w:hyperlink r:id="rId84" w:history="1">
              <w:r w:rsidR="00CE748B" w:rsidRPr="00EA767E">
                <w:rPr>
                  <w:rStyle w:val="Lienhypertexte"/>
                  <w:rFonts w:ascii="Arial" w:hAnsi="Arial" w:cs="Arial"/>
                  <w:lang w:val="fr-FR"/>
                </w:rPr>
                <w:t>https://app.itierca.com/assets/images/rapport/PROCES%20VERBAL%20DE%20L'ATELIER%20DE%20FORMATION%20SUR%20LES%20FORMULAIRES%20DE%20DECLARATION.PDF</w:t>
              </w:r>
            </w:hyperlink>
          </w:p>
          <w:p w14:paraId="373AC33B" w14:textId="5730E38D" w:rsidR="0021401C" w:rsidRPr="006B506F" w:rsidRDefault="0021401C">
            <w:pPr>
              <w:spacing w:after="0"/>
              <w:rPr>
                <w:rFonts w:ascii="Arial" w:hAnsi="Arial" w:cs="Arial"/>
                <w:lang w:val="fr-FR"/>
              </w:rPr>
            </w:pPr>
          </w:p>
        </w:tc>
      </w:tr>
      <w:tr w:rsidR="00795C02" w:rsidRPr="007B53BE" w14:paraId="5DFFC3A4" w14:textId="77777777" w:rsidTr="00CE748B">
        <w:tc>
          <w:tcPr>
            <w:tcW w:w="1668" w:type="dxa"/>
            <w:tcBorders>
              <w:top w:val="single" w:sz="4" w:space="0" w:color="auto"/>
              <w:left w:val="single" w:sz="4" w:space="0" w:color="auto"/>
              <w:bottom w:val="single" w:sz="4" w:space="0" w:color="auto"/>
              <w:right w:val="single" w:sz="4" w:space="0" w:color="auto"/>
            </w:tcBorders>
          </w:tcPr>
          <w:p w14:paraId="29BE9E7A" w14:textId="77777777" w:rsidR="0021401C" w:rsidRPr="006B506F" w:rsidRDefault="0021401C">
            <w:pPr>
              <w:spacing w:after="0"/>
              <w:rPr>
                <w:rFonts w:ascii="Arial" w:hAnsi="Arial" w:cs="Arial"/>
                <w:lang w:val="fr-FR"/>
              </w:rPr>
            </w:pPr>
          </w:p>
        </w:tc>
        <w:tc>
          <w:tcPr>
            <w:tcW w:w="2693" w:type="dxa"/>
            <w:tcBorders>
              <w:top w:val="single" w:sz="4" w:space="0" w:color="auto"/>
              <w:left w:val="single" w:sz="4" w:space="0" w:color="auto"/>
              <w:bottom w:val="single" w:sz="4" w:space="0" w:color="auto"/>
              <w:right w:val="single" w:sz="4" w:space="0" w:color="auto"/>
            </w:tcBorders>
          </w:tcPr>
          <w:p w14:paraId="10D2707C" w14:textId="5207B8CC" w:rsidR="0021401C" w:rsidRPr="006B506F" w:rsidRDefault="00795C02">
            <w:pPr>
              <w:spacing w:after="0"/>
              <w:rPr>
                <w:rFonts w:ascii="Arial" w:hAnsi="Arial" w:cs="Arial"/>
                <w:lang w:val="fr-FR"/>
              </w:rPr>
            </w:pPr>
            <w:r>
              <w:rPr>
                <w:rFonts w:ascii="Arial" w:hAnsi="Arial" w:cs="Arial"/>
                <w:lang w:val="fr-FR"/>
              </w:rPr>
              <w:t xml:space="preserve">Les activités menées antérieurement à la période couverte de la validation sont révélatrices de la meilleure compréhension et de la facilitation du dialogue </w:t>
            </w:r>
          </w:p>
        </w:tc>
        <w:tc>
          <w:tcPr>
            <w:tcW w:w="1417" w:type="dxa"/>
            <w:tcBorders>
              <w:top w:val="single" w:sz="4" w:space="0" w:color="auto"/>
              <w:left w:val="single" w:sz="4" w:space="0" w:color="auto"/>
              <w:bottom w:val="single" w:sz="4" w:space="0" w:color="auto"/>
              <w:right w:val="single" w:sz="4" w:space="0" w:color="auto"/>
            </w:tcBorders>
          </w:tcPr>
          <w:p w14:paraId="7432076E" w14:textId="77777777" w:rsidR="0021401C" w:rsidRPr="006B506F" w:rsidRDefault="0021401C">
            <w:pPr>
              <w:spacing w:after="0"/>
              <w:rPr>
                <w:rFonts w:ascii="Arial" w:hAnsi="Arial" w:cs="Arial"/>
                <w:lang w:val="fr-FR"/>
              </w:rPr>
            </w:pPr>
          </w:p>
        </w:tc>
        <w:tc>
          <w:tcPr>
            <w:tcW w:w="1843" w:type="dxa"/>
            <w:tcBorders>
              <w:top w:val="single" w:sz="4" w:space="0" w:color="auto"/>
              <w:left w:val="single" w:sz="4" w:space="0" w:color="auto"/>
              <w:bottom w:val="single" w:sz="4" w:space="0" w:color="auto"/>
              <w:right w:val="single" w:sz="4" w:space="0" w:color="auto"/>
            </w:tcBorders>
          </w:tcPr>
          <w:p w14:paraId="3E54049E" w14:textId="74B9C405" w:rsidR="0021401C" w:rsidRPr="006B506F" w:rsidRDefault="00795C02">
            <w:pPr>
              <w:spacing w:after="0"/>
              <w:rPr>
                <w:rFonts w:ascii="Arial" w:hAnsi="Arial" w:cs="Arial"/>
                <w:lang w:val="fr-FR"/>
              </w:rPr>
            </w:pPr>
            <w:r>
              <w:rPr>
                <w:rFonts w:ascii="Arial" w:hAnsi="Arial" w:cs="Arial"/>
                <w:lang w:val="fr-FR"/>
              </w:rPr>
              <w:t xml:space="preserve">Bangui </w:t>
            </w:r>
          </w:p>
        </w:tc>
        <w:tc>
          <w:tcPr>
            <w:tcW w:w="1843" w:type="dxa"/>
            <w:tcBorders>
              <w:top w:val="single" w:sz="4" w:space="0" w:color="auto"/>
              <w:left w:val="single" w:sz="4" w:space="0" w:color="auto"/>
              <w:bottom w:val="single" w:sz="4" w:space="0" w:color="auto"/>
              <w:right w:val="single" w:sz="4" w:space="0" w:color="auto"/>
            </w:tcBorders>
          </w:tcPr>
          <w:p w14:paraId="3841EC67" w14:textId="15A1D6DD" w:rsidR="0021401C" w:rsidRPr="006B506F" w:rsidRDefault="00795C02">
            <w:pPr>
              <w:spacing w:after="0"/>
              <w:rPr>
                <w:rFonts w:ascii="Arial" w:hAnsi="Arial" w:cs="Arial"/>
                <w:lang w:val="fr-FR"/>
              </w:rPr>
            </w:pPr>
            <w:r>
              <w:rPr>
                <w:rFonts w:ascii="Arial" w:hAnsi="Arial" w:cs="Arial"/>
                <w:lang w:val="fr-FR"/>
              </w:rPr>
              <w:t>ITIE-RCA</w:t>
            </w:r>
          </w:p>
        </w:tc>
        <w:tc>
          <w:tcPr>
            <w:tcW w:w="1984" w:type="dxa"/>
            <w:tcBorders>
              <w:top w:val="single" w:sz="4" w:space="0" w:color="auto"/>
              <w:left w:val="single" w:sz="4" w:space="0" w:color="auto"/>
              <w:bottom w:val="single" w:sz="4" w:space="0" w:color="auto"/>
              <w:right w:val="single" w:sz="4" w:space="0" w:color="auto"/>
            </w:tcBorders>
          </w:tcPr>
          <w:p w14:paraId="5B9A8289" w14:textId="77777777" w:rsidR="0021401C" w:rsidRDefault="00795C02" w:rsidP="00795C02">
            <w:pPr>
              <w:pStyle w:val="Paragraphedeliste"/>
              <w:numPr>
                <w:ilvl w:val="0"/>
                <w:numId w:val="40"/>
              </w:numPr>
              <w:spacing w:after="0"/>
              <w:rPr>
                <w:rFonts w:ascii="Arial" w:hAnsi="Arial"/>
                <w:lang w:val="fr-FR"/>
              </w:rPr>
            </w:pPr>
            <w:r>
              <w:rPr>
                <w:rFonts w:ascii="Arial" w:hAnsi="Arial"/>
                <w:lang w:val="fr-FR"/>
              </w:rPr>
              <w:t>Sensibilisation de la société civile.</w:t>
            </w:r>
          </w:p>
          <w:p w14:paraId="2456F1AC" w14:textId="77777777" w:rsidR="00795C02" w:rsidRDefault="00795C02" w:rsidP="00795C02">
            <w:pPr>
              <w:pStyle w:val="Paragraphedeliste"/>
              <w:numPr>
                <w:ilvl w:val="0"/>
                <w:numId w:val="40"/>
              </w:numPr>
              <w:spacing w:after="0"/>
              <w:rPr>
                <w:rFonts w:ascii="Arial" w:hAnsi="Arial"/>
                <w:lang w:val="fr-FR"/>
              </w:rPr>
            </w:pPr>
            <w:r>
              <w:rPr>
                <w:rFonts w:ascii="Arial" w:hAnsi="Arial"/>
                <w:lang w:val="fr-FR"/>
              </w:rPr>
              <w:t>Sensibilisation de la presse.</w:t>
            </w:r>
          </w:p>
          <w:p w14:paraId="62A7AAF4" w14:textId="77777777" w:rsidR="00795C02" w:rsidRDefault="00795C02" w:rsidP="00795C02">
            <w:pPr>
              <w:pStyle w:val="Paragraphedeliste"/>
              <w:numPr>
                <w:ilvl w:val="0"/>
                <w:numId w:val="40"/>
              </w:numPr>
              <w:spacing w:after="0"/>
              <w:rPr>
                <w:rFonts w:ascii="Arial" w:hAnsi="Arial"/>
                <w:lang w:val="fr-FR"/>
              </w:rPr>
            </w:pPr>
            <w:r>
              <w:rPr>
                <w:rFonts w:ascii="Arial" w:hAnsi="Arial"/>
                <w:lang w:val="fr-FR"/>
              </w:rPr>
              <w:t>Sensibilis</w:t>
            </w:r>
            <w:r>
              <w:rPr>
                <w:rFonts w:ascii="Arial" w:hAnsi="Arial"/>
                <w:lang w:val="fr-FR"/>
              </w:rPr>
              <w:lastRenderedPageBreak/>
              <w:t>ation des opérateurs du secteur extractif.</w:t>
            </w:r>
          </w:p>
          <w:p w14:paraId="65279DCA" w14:textId="77777777" w:rsidR="00795C02" w:rsidRDefault="00795C02" w:rsidP="00795C02">
            <w:pPr>
              <w:pStyle w:val="Paragraphedeliste"/>
              <w:numPr>
                <w:ilvl w:val="0"/>
                <w:numId w:val="40"/>
              </w:numPr>
              <w:spacing w:after="0"/>
              <w:rPr>
                <w:rFonts w:ascii="Arial" w:hAnsi="Arial"/>
                <w:lang w:val="fr-FR"/>
              </w:rPr>
            </w:pPr>
            <w:proofErr w:type="spellStart"/>
            <w:r>
              <w:rPr>
                <w:rFonts w:ascii="Arial" w:hAnsi="Arial"/>
                <w:lang w:val="fr-FR"/>
              </w:rPr>
              <w:t>Sensibilistation</w:t>
            </w:r>
            <w:proofErr w:type="spellEnd"/>
            <w:r>
              <w:rPr>
                <w:rFonts w:ascii="Arial" w:hAnsi="Arial"/>
                <w:lang w:val="fr-FR"/>
              </w:rPr>
              <w:t xml:space="preserve"> des parlementaires.</w:t>
            </w:r>
          </w:p>
          <w:p w14:paraId="5416FE70" w14:textId="1DDEAD39" w:rsidR="00795C02" w:rsidRPr="00795C02" w:rsidRDefault="00795C02" w:rsidP="00795C02">
            <w:pPr>
              <w:pStyle w:val="Paragraphedeliste"/>
              <w:numPr>
                <w:ilvl w:val="0"/>
                <w:numId w:val="40"/>
              </w:numPr>
              <w:spacing w:after="0"/>
              <w:rPr>
                <w:rFonts w:ascii="Arial" w:hAnsi="Arial"/>
                <w:lang w:val="fr-FR"/>
              </w:rPr>
            </w:pPr>
            <w:r>
              <w:rPr>
                <w:rFonts w:ascii="Arial" w:hAnsi="Arial"/>
                <w:lang w:val="fr-FR"/>
              </w:rPr>
              <w:t xml:space="preserve">Conférence de presse du Président de la République. </w:t>
            </w:r>
          </w:p>
        </w:tc>
        <w:tc>
          <w:tcPr>
            <w:tcW w:w="2772" w:type="dxa"/>
            <w:tcBorders>
              <w:top w:val="single" w:sz="4" w:space="0" w:color="auto"/>
              <w:left w:val="single" w:sz="4" w:space="0" w:color="auto"/>
              <w:bottom w:val="single" w:sz="4" w:space="0" w:color="auto"/>
              <w:right w:val="single" w:sz="4" w:space="0" w:color="auto"/>
            </w:tcBorders>
          </w:tcPr>
          <w:p w14:paraId="7334E55C" w14:textId="77777777" w:rsidR="00230B8B" w:rsidRDefault="00230B8B">
            <w:pPr>
              <w:spacing w:after="0"/>
              <w:rPr>
                <w:rFonts w:ascii="Arial" w:hAnsi="Arial" w:cs="Arial"/>
                <w:highlight w:val="yellow"/>
                <w:lang w:val="fr-FR"/>
              </w:rPr>
            </w:pPr>
          </w:p>
          <w:p w14:paraId="677D54CA" w14:textId="3D0FC9DB" w:rsidR="003F0D8C" w:rsidRDefault="003F0D8C">
            <w:pPr>
              <w:spacing w:after="0"/>
              <w:rPr>
                <w:rFonts w:ascii="Arial" w:hAnsi="Arial" w:cs="Arial"/>
                <w:lang w:val="fr-FR"/>
              </w:rPr>
            </w:pPr>
            <w:hyperlink r:id="rId85" w:history="1">
              <w:r w:rsidRPr="00B54371">
                <w:rPr>
                  <w:rStyle w:val="Lienhypertexte"/>
                  <w:rFonts w:ascii="Arial" w:hAnsi="Arial" w:cs="Arial"/>
                  <w:lang w:val="fr-FR"/>
                </w:rPr>
                <w:t>https://app.itierca.com/assets/images/page/DECLARATION%20DE%20LA%20SOCIETE%20CIVILE%20RELATIVE%20A%20LA%20SUSPENSION%20DE%20LA%20RCA.pdf</w:t>
              </w:r>
            </w:hyperlink>
          </w:p>
          <w:p w14:paraId="21BFAF0D" w14:textId="77777777" w:rsidR="003F0D8C" w:rsidRDefault="003F0D8C">
            <w:pPr>
              <w:spacing w:after="0"/>
              <w:rPr>
                <w:rFonts w:ascii="Arial" w:hAnsi="Arial" w:cs="Arial"/>
                <w:lang w:val="fr-FR"/>
              </w:rPr>
            </w:pPr>
          </w:p>
          <w:p w14:paraId="263D3755" w14:textId="7EFB8268" w:rsidR="003F0D8C" w:rsidRDefault="003F0D8C">
            <w:pPr>
              <w:spacing w:after="0"/>
              <w:rPr>
                <w:rFonts w:ascii="Arial" w:hAnsi="Arial" w:cs="Arial"/>
                <w:lang w:val="fr-FR"/>
              </w:rPr>
            </w:pPr>
            <w:hyperlink r:id="rId86" w:history="1">
              <w:r w:rsidRPr="00B54371">
                <w:rPr>
                  <w:rStyle w:val="Lienhypertexte"/>
                  <w:rFonts w:ascii="Arial" w:hAnsi="Arial" w:cs="Arial"/>
                  <w:lang w:val="fr-FR"/>
                </w:rPr>
                <w:t>https://app.itierca.com/ass</w:t>
              </w:r>
              <w:r w:rsidRPr="00B54371">
                <w:rPr>
                  <w:rStyle w:val="Lienhypertexte"/>
                  <w:rFonts w:ascii="Arial" w:hAnsi="Arial" w:cs="Arial"/>
                  <w:lang w:val="fr-FR"/>
                </w:rPr>
                <w:lastRenderedPageBreak/>
                <w:t>ets/images/page/DECLARATION%20DES%20JOURNALISTES%20RELATIVE%20A%20LA%20SUSPENSION%20DE%20LA%20REPUBLIQUE%20CENTRAFRICAINE%20AUX%20ASSISES%20DES%20INSTANCES%20INTERNATIONALES%20DE%20L'ITIE.pdf</w:t>
              </w:r>
            </w:hyperlink>
          </w:p>
          <w:p w14:paraId="11C6C50C" w14:textId="77777777" w:rsidR="003F0D8C" w:rsidRDefault="003F0D8C">
            <w:pPr>
              <w:spacing w:after="0"/>
              <w:rPr>
                <w:rFonts w:ascii="Arial" w:hAnsi="Arial" w:cs="Arial"/>
                <w:lang w:val="fr-FR"/>
              </w:rPr>
            </w:pPr>
          </w:p>
          <w:p w14:paraId="161309FE" w14:textId="14D0B086" w:rsidR="00230B8B" w:rsidRDefault="00BD65B5">
            <w:pPr>
              <w:spacing w:after="0"/>
              <w:rPr>
                <w:rFonts w:ascii="Arial" w:hAnsi="Arial" w:cs="Arial"/>
                <w:lang w:val="fr-FR"/>
              </w:rPr>
            </w:pPr>
            <w:hyperlink r:id="rId87" w:history="1">
              <w:r w:rsidRPr="00B54371">
                <w:rPr>
                  <w:rStyle w:val="Lienhypertexte"/>
                  <w:rFonts w:ascii="Arial" w:hAnsi="Arial" w:cs="Arial"/>
                  <w:lang w:val="fr-FR"/>
                </w:rPr>
                <w:t>https://app.itierca.com/assets/images/page/DECLARATION%20DES%20OPERATEURS%20DU%20SECTEUR%20EXTRACTIF%20RELATIVE%20A%20LA%20SUSPENSION.pdf</w:t>
              </w:r>
            </w:hyperlink>
          </w:p>
          <w:p w14:paraId="737300CE" w14:textId="77777777" w:rsidR="00230B8B" w:rsidRDefault="00230B8B">
            <w:pPr>
              <w:spacing w:after="0"/>
              <w:rPr>
                <w:rFonts w:ascii="Arial" w:hAnsi="Arial" w:cs="Arial"/>
                <w:lang w:val="fr-FR"/>
              </w:rPr>
            </w:pPr>
          </w:p>
          <w:p w14:paraId="1C052D15" w14:textId="59452E96" w:rsidR="00A36505" w:rsidRDefault="003F0D8C">
            <w:pPr>
              <w:spacing w:after="0"/>
              <w:rPr>
                <w:rFonts w:ascii="Arial" w:hAnsi="Arial" w:cs="Arial"/>
                <w:lang w:val="fr-FR"/>
              </w:rPr>
            </w:pPr>
            <w:hyperlink r:id="rId88" w:history="1">
              <w:r w:rsidR="00A36505" w:rsidRPr="00066693">
                <w:rPr>
                  <w:rStyle w:val="Lienhypertexte"/>
                  <w:rFonts w:ascii="Arial" w:hAnsi="Arial" w:cs="Arial"/>
                  <w:lang w:val="fr-FR"/>
                </w:rPr>
                <w:t>https://www.itierca.com/event/expose-de-motif-relatif-a-la-demande-de-soutien-du-conseil-national-de-transition-</w:t>
              </w:r>
              <w:r w:rsidR="00A36505" w:rsidRPr="00066693">
                <w:rPr>
                  <w:rStyle w:val="Lienhypertexte"/>
                  <w:rFonts w:ascii="Arial" w:hAnsi="Arial" w:cs="Arial"/>
                  <w:lang w:val="fr-FR"/>
                </w:rPr>
                <w:lastRenderedPageBreak/>
                <w:t>post30</w:t>
              </w:r>
            </w:hyperlink>
          </w:p>
          <w:p w14:paraId="632A8655" w14:textId="77777777" w:rsidR="00230B8B" w:rsidRDefault="00230B8B">
            <w:pPr>
              <w:spacing w:after="0"/>
              <w:rPr>
                <w:rFonts w:ascii="Arial" w:hAnsi="Arial" w:cs="Arial"/>
                <w:lang w:val="fr-FR"/>
              </w:rPr>
            </w:pPr>
          </w:p>
          <w:p w14:paraId="4F4FEE1C" w14:textId="296CCED6" w:rsidR="00230B8B" w:rsidRDefault="003F0D8C">
            <w:pPr>
              <w:spacing w:after="0"/>
              <w:rPr>
                <w:rFonts w:ascii="Arial" w:hAnsi="Arial" w:cs="Arial"/>
                <w:lang w:val="fr-FR"/>
              </w:rPr>
            </w:pPr>
            <w:hyperlink r:id="rId89" w:history="1">
              <w:r w:rsidR="00230B8B" w:rsidRPr="00066693">
                <w:rPr>
                  <w:rStyle w:val="Lienhypertexte"/>
                  <w:rFonts w:ascii="Arial" w:hAnsi="Arial" w:cs="Arial"/>
                  <w:lang w:val="fr-FR"/>
                </w:rPr>
                <w:t>https://app.itierca.com/assets/images/blog/engagement-politique-du-president-de-la-republique.pdf</w:t>
              </w:r>
            </w:hyperlink>
          </w:p>
          <w:p w14:paraId="112BF26C" w14:textId="1000EE78" w:rsidR="00731CD2" w:rsidRPr="006B506F" w:rsidRDefault="00731CD2" w:rsidP="00230B8B">
            <w:pPr>
              <w:spacing w:after="0"/>
              <w:rPr>
                <w:rFonts w:ascii="Arial" w:hAnsi="Arial" w:cs="Arial"/>
                <w:lang w:val="fr-FR"/>
              </w:rPr>
            </w:pPr>
          </w:p>
        </w:tc>
      </w:tr>
      <w:tr w:rsidR="00795C02" w:rsidRPr="007B53BE" w14:paraId="1201755A" w14:textId="77777777" w:rsidTr="00CE748B">
        <w:tc>
          <w:tcPr>
            <w:tcW w:w="1668" w:type="dxa"/>
            <w:tcBorders>
              <w:top w:val="single" w:sz="4" w:space="0" w:color="auto"/>
              <w:left w:val="single" w:sz="4" w:space="0" w:color="auto"/>
              <w:bottom w:val="single" w:sz="4" w:space="0" w:color="auto"/>
              <w:right w:val="single" w:sz="4" w:space="0" w:color="auto"/>
            </w:tcBorders>
            <w:hideMark/>
          </w:tcPr>
          <w:p w14:paraId="38016370" w14:textId="3BDD37E2" w:rsidR="0021401C" w:rsidRPr="006B506F" w:rsidRDefault="0021401C">
            <w:pPr>
              <w:spacing w:after="0"/>
              <w:rPr>
                <w:rFonts w:ascii="Arial" w:hAnsi="Arial" w:cs="Arial"/>
                <w:i/>
                <w:iCs/>
                <w:lang w:val="fr-FR"/>
              </w:rPr>
            </w:pPr>
            <w:r w:rsidRPr="006B506F">
              <w:rPr>
                <w:rFonts w:ascii="Arial" w:hAnsi="Arial" w:cs="Arial"/>
                <w:i/>
                <w:iCs/>
                <w:lang w:val="fr-FR"/>
              </w:rPr>
              <w:lastRenderedPageBreak/>
              <w:t>[Ajoutez des lignes le cas échéant]</w:t>
            </w:r>
          </w:p>
        </w:tc>
        <w:tc>
          <w:tcPr>
            <w:tcW w:w="2693" w:type="dxa"/>
            <w:tcBorders>
              <w:top w:val="single" w:sz="4" w:space="0" w:color="auto"/>
              <w:left w:val="single" w:sz="4" w:space="0" w:color="auto"/>
              <w:bottom w:val="single" w:sz="4" w:space="0" w:color="auto"/>
              <w:right w:val="single" w:sz="4" w:space="0" w:color="auto"/>
            </w:tcBorders>
          </w:tcPr>
          <w:p w14:paraId="28509901" w14:textId="77777777" w:rsidR="0021401C" w:rsidRPr="006B506F" w:rsidRDefault="0021401C">
            <w:pPr>
              <w:spacing w:after="0"/>
              <w:rPr>
                <w:rFonts w:ascii="Arial" w:hAnsi="Arial" w:cs="Arial"/>
                <w:lang w:val="fr-FR"/>
              </w:rPr>
            </w:pPr>
          </w:p>
        </w:tc>
        <w:tc>
          <w:tcPr>
            <w:tcW w:w="1417" w:type="dxa"/>
            <w:tcBorders>
              <w:top w:val="single" w:sz="4" w:space="0" w:color="auto"/>
              <w:left w:val="single" w:sz="4" w:space="0" w:color="auto"/>
              <w:bottom w:val="single" w:sz="4" w:space="0" w:color="auto"/>
              <w:right w:val="single" w:sz="4" w:space="0" w:color="auto"/>
            </w:tcBorders>
          </w:tcPr>
          <w:p w14:paraId="370A829F" w14:textId="77777777" w:rsidR="0021401C" w:rsidRPr="006B506F" w:rsidRDefault="0021401C">
            <w:pPr>
              <w:spacing w:after="0"/>
              <w:rPr>
                <w:rFonts w:ascii="Arial" w:hAnsi="Arial" w:cs="Arial"/>
                <w:lang w:val="fr-FR"/>
              </w:rPr>
            </w:pPr>
          </w:p>
        </w:tc>
        <w:tc>
          <w:tcPr>
            <w:tcW w:w="1843" w:type="dxa"/>
            <w:tcBorders>
              <w:top w:val="single" w:sz="4" w:space="0" w:color="auto"/>
              <w:left w:val="single" w:sz="4" w:space="0" w:color="auto"/>
              <w:bottom w:val="single" w:sz="4" w:space="0" w:color="auto"/>
              <w:right w:val="single" w:sz="4" w:space="0" w:color="auto"/>
            </w:tcBorders>
          </w:tcPr>
          <w:p w14:paraId="2941DDA3" w14:textId="77777777" w:rsidR="0021401C" w:rsidRPr="006B506F" w:rsidRDefault="0021401C">
            <w:pPr>
              <w:spacing w:after="0"/>
              <w:rPr>
                <w:rFonts w:ascii="Arial" w:hAnsi="Arial" w:cs="Arial"/>
                <w:lang w:val="fr-FR"/>
              </w:rPr>
            </w:pPr>
          </w:p>
        </w:tc>
        <w:tc>
          <w:tcPr>
            <w:tcW w:w="1843" w:type="dxa"/>
            <w:tcBorders>
              <w:top w:val="single" w:sz="4" w:space="0" w:color="auto"/>
              <w:left w:val="single" w:sz="4" w:space="0" w:color="auto"/>
              <w:bottom w:val="single" w:sz="4" w:space="0" w:color="auto"/>
              <w:right w:val="single" w:sz="4" w:space="0" w:color="auto"/>
            </w:tcBorders>
          </w:tcPr>
          <w:p w14:paraId="5EE081D1" w14:textId="77777777" w:rsidR="0021401C" w:rsidRPr="006B506F" w:rsidRDefault="0021401C">
            <w:pPr>
              <w:spacing w:after="0"/>
              <w:rPr>
                <w:rFonts w:ascii="Arial" w:hAnsi="Arial" w:cs="Arial"/>
                <w:lang w:val="fr-FR"/>
              </w:rPr>
            </w:pPr>
          </w:p>
        </w:tc>
        <w:tc>
          <w:tcPr>
            <w:tcW w:w="1984" w:type="dxa"/>
            <w:tcBorders>
              <w:top w:val="single" w:sz="4" w:space="0" w:color="auto"/>
              <w:left w:val="single" w:sz="4" w:space="0" w:color="auto"/>
              <w:bottom w:val="single" w:sz="4" w:space="0" w:color="auto"/>
              <w:right w:val="single" w:sz="4" w:space="0" w:color="auto"/>
            </w:tcBorders>
          </w:tcPr>
          <w:p w14:paraId="65E11354" w14:textId="77777777" w:rsidR="0021401C" w:rsidRPr="006B506F" w:rsidRDefault="0021401C">
            <w:pPr>
              <w:spacing w:after="0"/>
              <w:rPr>
                <w:rFonts w:ascii="Arial" w:hAnsi="Arial" w:cs="Arial"/>
                <w:lang w:val="fr-FR"/>
              </w:rPr>
            </w:pPr>
          </w:p>
        </w:tc>
        <w:tc>
          <w:tcPr>
            <w:tcW w:w="2772" w:type="dxa"/>
            <w:tcBorders>
              <w:top w:val="single" w:sz="4" w:space="0" w:color="auto"/>
              <w:left w:val="single" w:sz="4" w:space="0" w:color="auto"/>
              <w:bottom w:val="single" w:sz="4" w:space="0" w:color="auto"/>
              <w:right w:val="single" w:sz="4" w:space="0" w:color="auto"/>
            </w:tcBorders>
          </w:tcPr>
          <w:p w14:paraId="06AF66A5" w14:textId="77777777" w:rsidR="0021401C" w:rsidRPr="006B506F" w:rsidRDefault="0021401C">
            <w:pPr>
              <w:spacing w:after="0"/>
              <w:rPr>
                <w:rFonts w:ascii="Arial" w:hAnsi="Arial" w:cs="Arial"/>
                <w:lang w:val="fr-FR"/>
              </w:rPr>
            </w:pPr>
          </w:p>
        </w:tc>
      </w:tr>
      <w:bookmarkEnd w:id="9"/>
    </w:tbl>
    <w:p w14:paraId="5CFFB404" w14:textId="77777777" w:rsidR="0021401C" w:rsidRDefault="0021401C" w:rsidP="0021401C">
      <w:pPr>
        <w:rPr>
          <w:lang w:val="fr-FR"/>
        </w:rPr>
      </w:pPr>
    </w:p>
    <w:p w14:paraId="58A9F1BE" w14:textId="77777777" w:rsidR="0021401C" w:rsidRDefault="0021401C" w:rsidP="0021401C">
      <w:pPr>
        <w:rPr>
          <w:lang w:val="fr-FR"/>
        </w:rPr>
      </w:pPr>
    </w:p>
    <w:p w14:paraId="0AABDC45" w14:textId="739D6048" w:rsidR="0021401C" w:rsidRDefault="00084A7A" w:rsidP="0021401C">
      <w:pPr>
        <w:rPr>
          <w:lang w:val="fr-FR"/>
        </w:rPr>
      </w:pPr>
      <w:r>
        <w:rPr>
          <w:b/>
          <w:bCs/>
          <w:lang w:val="fr-FR"/>
        </w:rPr>
        <w:t>16</w:t>
      </w:r>
      <w:r w:rsidR="0021401C">
        <w:rPr>
          <w:b/>
          <w:bCs/>
          <w:lang w:val="fr-FR"/>
        </w:rPr>
        <w:t>. Décrivez les efforts du GMP pendant la période examinée pour identifier les défis d’accès et les besoins en information des utilisateurs des données, y compris une ventilation par genre et par sous-groupes de citoyens.</w:t>
      </w:r>
    </w:p>
    <w:tbl>
      <w:tblPr>
        <w:tblStyle w:val="Grilledutableau"/>
        <w:tblW w:w="0" w:type="auto"/>
        <w:tblLook w:val="04A0" w:firstRow="1" w:lastRow="0" w:firstColumn="1" w:lastColumn="0" w:noHBand="0" w:noVBand="1"/>
      </w:tblPr>
      <w:tblGrid>
        <w:gridCol w:w="14142"/>
      </w:tblGrid>
      <w:tr w:rsidR="0021401C" w:rsidRPr="001C3A96" w14:paraId="61B27B48" w14:textId="77777777" w:rsidTr="00A36505">
        <w:tc>
          <w:tcPr>
            <w:tcW w:w="14142" w:type="dxa"/>
            <w:tcBorders>
              <w:top w:val="single" w:sz="4" w:space="0" w:color="auto"/>
              <w:left w:val="single" w:sz="4" w:space="0" w:color="auto"/>
              <w:bottom w:val="single" w:sz="4" w:space="0" w:color="auto"/>
              <w:right w:val="single" w:sz="4" w:space="0" w:color="auto"/>
            </w:tcBorders>
          </w:tcPr>
          <w:p w14:paraId="7E2DF929" w14:textId="6F37A487" w:rsidR="0021401C" w:rsidRPr="00795C02" w:rsidRDefault="00795C02" w:rsidP="00795C02">
            <w:pPr>
              <w:spacing w:after="0"/>
              <w:rPr>
                <w:lang w:val="fr-FR"/>
              </w:rPr>
            </w:pPr>
            <w:r>
              <w:rPr>
                <w:lang w:val="fr-FR"/>
              </w:rPr>
              <w:t xml:space="preserve">Les défis de la mise en œuvre de l’ITIE ont été relevés par le Comité National de Pilotage </w:t>
            </w:r>
            <w:r w:rsidR="00E52F3A">
              <w:rPr>
                <w:lang w:val="fr-FR"/>
              </w:rPr>
              <w:t>et exprimés par le Coordonnateur National de l’ITIE-RCA au Secrétariat International lors des</w:t>
            </w:r>
            <w:r w:rsidR="008E1211">
              <w:rPr>
                <w:lang w:val="fr-FR"/>
              </w:rPr>
              <w:t xml:space="preserve"> échanges téléphon</w:t>
            </w:r>
            <w:r w:rsidR="00E52F3A">
              <w:rPr>
                <w:lang w:val="fr-FR"/>
              </w:rPr>
              <w:t>iques ou lo</w:t>
            </w:r>
            <w:r w:rsidR="00767AF9">
              <w:rPr>
                <w:lang w:val="fr-FR"/>
              </w:rPr>
              <w:t>rs des rencontres internationales</w:t>
            </w:r>
            <w:r w:rsidR="00E52F3A">
              <w:rPr>
                <w:lang w:val="fr-FR"/>
              </w:rPr>
              <w:t>. Il s’agit des défis tels que :</w:t>
            </w:r>
          </w:p>
          <w:p w14:paraId="3A559D05" w14:textId="51118770" w:rsidR="00A36505" w:rsidRDefault="00E52F3A" w:rsidP="006B4FEE">
            <w:pPr>
              <w:pStyle w:val="Paragraphedeliste"/>
              <w:numPr>
                <w:ilvl w:val="0"/>
                <w:numId w:val="32"/>
              </w:numPr>
              <w:spacing w:after="0"/>
              <w:rPr>
                <w:lang w:val="fr-FR"/>
              </w:rPr>
            </w:pPr>
            <w:r>
              <w:rPr>
                <w:lang w:val="fr-FR"/>
              </w:rPr>
              <w:t xml:space="preserve">Le renforcement des capacités des parties prenantes sur leur rôle dans la mise en œuvre et l’utilisation des données. </w:t>
            </w:r>
            <w:hyperlink r:id="rId90" w:history="1">
              <w:r w:rsidR="00A36505" w:rsidRPr="00066693">
                <w:rPr>
                  <w:rStyle w:val="Lienhypertexte"/>
                  <w:lang w:val="fr-FR"/>
                </w:rPr>
                <w:t>https://app.itierca.com/assets/images/blog/fichier_1invitation-du-secretariat-international-de-litie-en-rca.pdf</w:t>
              </w:r>
            </w:hyperlink>
          </w:p>
          <w:p w14:paraId="3594B4CE" w14:textId="2885C5BB" w:rsidR="00E52F3A" w:rsidRDefault="00E52F3A" w:rsidP="006B4FEE">
            <w:pPr>
              <w:pStyle w:val="Paragraphedeliste"/>
              <w:numPr>
                <w:ilvl w:val="0"/>
                <w:numId w:val="32"/>
              </w:numPr>
              <w:spacing w:after="0"/>
              <w:rPr>
                <w:lang w:val="fr-FR"/>
              </w:rPr>
            </w:pPr>
            <w:r>
              <w:rPr>
                <w:lang w:val="fr-FR"/>
              </w:rPr>
              <w:t xml:space="preserve">Le refus du Secrétariat International d’effectuer une visite en RCA a aussi joué négativement sur la sensibilisation post-levée de suspension. La formation virtuelle n’a atteint que 35% de son objectif pour le Comité National de Pilotage. Car, la connexion à l’internet est un problème </w:t>
            </w:r>
            <w:proofErr w:type="spellStart"/>
            <w:r>
              <w:rPr>
                <w:lang w:val="fr-FR"/>
              </w:rPr>
              <w:t>recurrent</w:t>
            </w:r>
            <w:proofErr w:type="spellEnd"/>
            <w:r>
              <w:rPr>
                <w:lang w:val="fr-FR"/>
              </w:rPr>
              <w:t xml:space="preserve"> en Centrafrique.</w:t>
            </w:r>
          </w:p>
          <w:p w14:paraId="378A9FD0" w14:textId="31A8020C" w:rsidR="0021401C" w:rsidRDefault="00E52F3A" w:rsidP="0015256C">
            <w:pPr>
              <w:pStyle w:val="Paragraphedeliste"/>
              <w:numPr>
                <w:ilvl w:val="0"/>
                <w:numId w:val="32"/>
              </w:numPr>
              <w:spacing w:after="0"/>
              <w:rPr>
                <w:lang w:val="fr-FR"/>
              </w:rPr>
            </w:pPr>
            <w:r>
              <w:rPr>
                <w:lang w:val="fr-FR"/>
              </w:rPr>
              <w:lastRenderedPageBreak/>
              <w:t>Le financement des activités de l’ITIE.</w:t>
            </w:r>
            <w:r w:rsidR="0015256C">
              <w:rPr>
                <w:lang w:val="fr-FR"/>
              </w:rPr>
              <w:t xml:space="preserve"> </w:t>
            </w:r>
            <w:hyperlink r:id="rId91" w:history="1">
              <w:r w:rsidR="00DE78F9" w:rsidRPr="00EA767E">
                <w:rPr>
                  <w:rStyle w:val="Lienhypertexte"/>
                  <w:lang w:val="fr-FR"/>
                </w:rPr>
                <w:t>https://www.finances.gouv.cf/sites/default/files/2024-03/Loi%20de%20Finances%202024.pdf</w:t>
              </w:r>
            </w:hyperlink>
            <w:r w:rsidR="00DE78F9">
              <w:rPr>
                <w:lang w:val="fr-FR"/>
              </w:rPr>
              <w:t xml:space="preserve"> </w:t>
            </w:r>
          </w:p>
          <w:p w14:paraId="13453943" w14:textId="37EA6DFF" w:rsidR="0015256C" w:rsidRPr="0015256C" w:rsidRDefault="0015256C" w:rsidP="0015256C">
            <w:pPr>
              <w:spacing w:after="0"/>
              <w:ind w:left="360"/>
              <w:rPr>
                <w:lang w:val="fr-FR"/>
              </w:rPr>
            </w:pPr>
          </w:p>
        </w:tc>
      </w:tr>
    </w:tbl>
    <w:p w14:paraId="17305EFD" w14:textId="77777777" w:rsidR="0021401C" w:rsidRDefault="0021401C" w:rsidP="0021401C">
      <w:pPr>
        <w:rPr>
          <w:lang w:val="fr-FR"/>
        </w:rPr>
      </w:pPr>
    </w:p>
    <w:p w14:paraId="639A6D64" w14:textId="77777777" w:rsidR="00E54446" w:rsidRDefault="00E54446" w:rsidP="0021401C">
      <w:pPr>
        <w:rPr>
          <w:lang w:val="fr-FR"/>
        </w:rPr>
      </w:pPr>
    </w:p>
    <w:p w14:paraId="36637E4E" w14:textId="77777777" w:rsidR="00E54446" w:rsidRDefault="00E54446" w:rsidP="0021401C">
      <w:pPr>
        <w:rPr>
          <w:lang w:val="fr-FR"/>
        </w:rPr>
      </w:pPr>
    </w:p>
    <w:p w14:paraId="35B8BD9E" w14:textId="4BEC579C" w:rsidR="0021401C" w:rsidRDefault="00084A7A" w:rsidP="0021401C">
      <w:pPr>
        <w:rPr>
          <w:b/>
          <w:bCs/>
          <w:lang w:val="fr-FR"/>
        </w:rPr>
      </w:pPr>
      <w:r>
        <w:rPr>
          <w:b/>
          <w:bCs/>
          <w:lang w:val="fr-FR"/>
        </w:rPr>
        <w:t>17</w:t>
      </w:r>
      <w:r w:rsidR="0021401C">
        <w:rPr>
          <w:b/>
          <w:bCs/>
          <w:lang w:val="fr-FR"/>
        </w:rPr>
        <w:t>. Décrivez les autres efforts entrepris par le GMP pendant la période examinée pour assurer que l’information est largement accessible et diffusée.</w:t>
      </w:r>
    </w:p>
    <w:tbl>
      <w:tblPr>
        <w:tblStyle w:val="Grilledutableau"/>
        <w:tblW w:w="0" w:type="auto"/>
        <w:tblLook w:val="04A0" w:firstRow="1" w:lastRow="0" w:firstColumn="1" w:lastColumn="0" w:noHBand="0" w:noVBand="1"/>
      </w:tblPr>
      <w:tblGrid>
        <w:gridCol w:w="14000"/>
      </w:tblGrid>
      <w:tr w:rsidR="0021401C" w:rsidRPr="007B53BE" w14:paraId="7A50F176" w14:textId="77777777" w:rsidTr="00A36505">
        <w:tc>
          <w:tcPr>
            <w:tcW w:w="14000" w:type="dxa"/>
            <w:tcBorders>
              <w:top w:val="single" w:sz="4" w:space="0" w:color="auto"/>
              <w:left w:val="single" w:sz="4" w:space="0" w:color="auto"/>
              <w:bottom w:val="single" w:sz="4" w:space="0" w:color="auto"/>
              <w:right w:val="single" w:sz="4" w:space="0" w:color="auto"/>
            </w:tcBorders>
          </w:tcPr>
          <w:p w14:paraId="35BB7833" w14:textId="24B21BF5" w:rsidR="000B5F14" w:rsidRDefault="000B5F14">
            <w:pPr>
              <w:spacing w:after="0"/>
              <w:rPr>
                <w:iCs/>
                <w:lang w:val="fr-FR"/>
              </w:rPr>
            </w:pPr>
            <w:r w:rsidRPr="000B5F14">
              <w:rPr>
                <w:b/>
                <w:iCs/>
                <w:lang w:val="fr-FR"/>
              </w:rPr>
              <w:t>La République Centrafricaine est un pays ITIE</w:t>
            </w:r>
            <w:r>
              <w:rPr>
                <w:iCs/>
                <w:lang w:val="fr-FR"/>
              </w:rPr>
              <w:t xml:space="preserve"> dont toute la population connaît l’ITIE comme institution.</w:t>
            </w:r>
          </w:p>
          <w:p w14:paraId="3D932735" w14:textId="38AC2EC5" w:rsidR="000B5F14" w:rsidRDefault="000B5F14">
            <w:pPr>
              <w:spacing w:after="0"/>
              <w:rPr>
                <w:iCs/>
                <w:lang w:val="fr-FR"/>
              </w:rPr>
            </w:pPr>
            <w:r>
              <w:rPr>
                <w:iCs/>
                <w:lang w:val="fr-FR"/>
              </w:rPr>
              <w:t xml:space="preserve">Les Rapports ITIE produits pendant la période concernée de validation sont publiés sur les sites web de l’ITIE-RCA, de la société civile, du Ministère des Mines et de la Géologie et sur la page Facebook de l’ITIE-RCA. </w:t>
            </w:r>
            <w:r w:rsidR="004E7438">
              <w:rPr>
                <w:iCs/>
                <w:lang w:val="fr-FR"/>
              </w:rPr>
              <w:t>(</w:t>
            </w:r>
            <w:hyperlink r:id="rId92" w:history="1">
              <w:r w:rsidR="00B626B2" w:rsidRPr="006052C1">
                <w:rPr>
                  <w:rStyle w:val="Lienhypertexte"/>
                  <w:iCs/>
                  <w:lang w:val="fr-FR"/>
                </w:rPr>
                <w:t>https://ministereminesrca.com/rapport-itie-rca-2020/</w:t>
              </w:r>
            </w:hyperlink>
            <w:r w:rsidR="00B626B2">
              <w:rPr>
                <w:iCs/>
                <w:lang w:val="fr-FR"/>
              </w:rPr>
              <w:t xml:space="preserve">) </w:t>
            </w:r>
          </w:p>
          <w:p w14:paraId="1DF229E6" w14:textId="77777777" w:rsidR="000B5F14" w:rsidRDefault="000B5F14">
            <w:pPr>
              <w:spacing w:after="0"/>
              <w:rPr>
                <w:iCs/>
                <w:lang w:val="fr-FR"/>
              </w:rPr>
            </w:pPr>
          </w:p>
          <w:p w14:paraId="1E5529C5" w14:textId="6711415B" w:rsidR="00A36505" w:rsidRDefault="000B5F14">
            <w:pPr>
              <w:spacing w:after="0"/>
              <w:rPr>
                <w:iCs/>
                <w:lang w:val="fr-FR"/>
              </w:rPr>
            </w:pPr>
            <w:r>
              <w:rPr>
                <w:iCs/>
                <w:lang w:val="fr-FR"/>
              </w:rPr>
              <w:t xml:space="preserve">Les Rapports ont été présentés lors des conférences de presse sur toutes les radios nationales en français et en </w:t>
            </w:r>
            <w:proofErr w:type="spellStart"/>
            <w:r>
              <w:rPr>
                <w:iCs/>
                <w:lang w:val="fr-FR"/>
              </w:rPr>
              <w:t>sango</w:t>
            </w:r>
            <w:proofErr w:type="spellEnd"/>
            <w:r>
              <w:rPr>
                <w:iCs/>
                <w:lang w:val="fr-FR"/>
              </w:rPr>
              <w:t>.</w:t>
            </w:r>
            <w:r w:rsidR="00A36505">
              <w:rPr>
                <w:iCs/>
                <w:lang w:val="fr-FR"/>
              </w:rPr>
              <w:t xml:space="preserve"> </w:t>
            </w:r>
            <w:hyperlink r:id="rId93" w:history="1">
              <w:r w:rsidR="00A36505" w:rsidRPr="00066693">
                <w:rPr>
                  <w:rStyle w:val="Lienhypertexte"/>
                  <w:iCs/>
                  <w:lang w:val="fr-FR"/>
                </w:rPr>
                <w:t>https://www.itierca.com/event/conference-de-presse-a-loccasion-de-la-remise-officielle-du-rapport-itie-rca-au-gouvernement-post22</w:t>
              </w:r>
            </w:hyperlink>
          </w:p>
          <w:p w14:paraId="5FE75D12" w14:textId="77777777" w:rsidR="000B5F14" w:rsidRDefault="000B5F14">
            <w:pPr>
              <w:spacing w:after="0"/>
              <w:rPr>
                <w:iCs/>
                <w:lang w:val="fr-FR"/>
              </w:rPr>
            </w:pPr>
          </w:p>
          <w:p w14:paraId="3C85F691" w14:textId="13746CB6" w:rsidR="0021401C" w:rsidRDefault="000B5F14" w:rsidP="004E7438">
            <w:pPr>
              <w:spacing w:after="0"/>
              <w:rPr>
                <w:lang w:val="fr-FR"/>
              </w:rPr>
            </w:pPr>
            <w:r>
              <w:rPr>
                <w:iCs/>
                <w:lang w:val="fr-FR"/>
              </w:rPr>
              <w:t xml:space="preserve">Le défi majeur de financement ne permet pas de relayer les informations dans les Comités préfectoraux, ni élaborer des dépliants résumant les Rapports ITIE. Toutefois, un effort est en cours pour résumer en </w:t>
            </w:r>
            <w:proofErr w:type="spellStart"/>
            <w:r>
              <w:rPr>
                <w:iCs/>
                <w:lang w:val="fr-FR"/>
              </w:rPr>
              <w:t>Sango</w:t>
            </w:r>
            <w:proofErr w:type="spellEnd"/>
            <w:r>
              <w:rPr>
                <w:iCs/>
                <w:lang w:val="fr-FR"/>
              </w:rPr>
              <w:t xml:space="preserve"> les Rapports mais surtout l’urgence en </w:t>
            </w:r>
            <w:proofErr w:type="gramStart"/>
            <w:r>
              <w:rPr>
                <w:iCs/>
                <w:lang w:val="fr-FR"/>
              </w:rPr>
              <w:t>terme</w:t>
            </w:r>
            <w:proofErr w:type="gramEnd"/>
            <w:r>
              <w:rPr>
                <w:iCs/>
                <w:lang w:val="fr-FR"/>
              </w:rPr>
              <w:t xml:space="preserve"> de priorité de confectionner des dépliants.</w:t>
            </w:r>
            <w:r w:rsidR="004E7438">
              <w:rPr>
                <w:i/>
                <w:iCs/>
                <w:lang w:val="fr-FR"/>
              </w:rPr>
              <w:t xml:space="preserve">  </w:t>
            </w:r>
          </w:p>
        </w:tc>
      </w:tr>
    </w:tbl>
    <w:p w14:paraId="0E4C4570" w14:textId="77777777" w:rsidR="0021401C" w:rsidRDefault="0021401C" w:rsidP="0021401C">
      <w:pPr>
        <w:rPr>
          <w:lang w:val="fr-FR"/>
        </w:rPr>
      </w:pPr>
    </w:p>
    <w:p w14:paraId="1F10A00C" w14:textId="38B84157" w:rsidR="0021401C" w:rsidRDefault="00084A7A" w:rsidP="0021401C">
      <w:pPr>
        <w:rPr>
          <w:b/>
          <w:lang w:val="fr-FR"/>
        </w:rPr>
      </w:pPr>
      <w:r>
        <w:rPr>
          <w:b/>
          <w:bCs/>
          <w:lang w:val="fr-FR"/>
        </w:rPr>
        <w:t>18</w:t>
      </w:r>
      <w:r w:rsidR="0021401C">
        <w:rPr>
          <w:b/>
          <w:bCs/>
          <w:lang w:val="fr-FR"/>
        </w:rPr>
        <w:t>. Comment le GMP pourrait-il améliorer l’accessibilité et la diffusion de l’information, tenant compte des besoins de différents sous-groupes de la population ?</w:t>
      </w:r>
    </w:p>
    <w:tbl>
      <w:tblPr>
        <w:tblStyle w:val="Grilledutableau"/>
        <w:tblW w:w="0" w:type="auto"/>
        <w:tblLook w:val="04A0" w:firstRow="1" w:lastRow="0" w:firstColumn="1" w:lastColumn="0" w:noHBand="0" w:noVBand="1"/>
      </w:tblPr>
      <w:tblGrid>
        <w:gridCol w:w="9062"/>
      </w:tblGrid>
      <w:tr w:rsidR="0021401C" w:rsidRPr="001C3A96" w14:paraId="563774F9" w14:textId="77777777" w:rsidTr="0021401C">
        <w:tc>
          <w:tcPr>
            <w:tcW w:w="9062" w:type="dxa"/>
            <w:tcBorders>
              <w:top w:val="single" w:sz="4" w:space="0" w:color="auto"/>
              <w:left w:val="single" w:sz="4" w:space="0" w:color="auto"/>
              <w:bottom w:val="single" w:sz="4" w:space="0" w:color="auto"/>
              <w:right w:val="single" w:sz="4" w:space="0" w:color="auto"/>
            </w:tcBorders>
          </w:tcPr>
          <w:p w14:paraId="1B8DE61E" w14:textId="769AC69C" w:rsidR="0013462E" w:rsidRPr="00246912" w:rsidRDefault="0013462E" w:rsidP="00246912">
            <w:pPr>
              <w:pStyle w:val="Paragraphedeliste"/>
              <w:numPr>
                <w:ilvl w:val="0"/>
                <w:numId w:val="30"/>
              </w:numPr>
              <w:spacing w:after="0"/>
              <w:rPr>
                <w:rFonts w:ascii="Arial" w:hAnsi="Arial"/>
                <w:lang w:val="fr-FR"/>
              </w:rPr>
            </w:pPr>
            <w:r w:rsidRPr="00246912">
              <w:rPr>
                <w:rFonts w:ascii="Arial" w:hAnsi="Arial"/>
                <w:lang w:val="fr-FR"/>
              </w:rPr>
              <w:t xml:space="preserve">Publication sur le site web de l’ITIE-RCA et du Ministère des Mines et de la Géologie ; </w:t>
            </w:r>
          </w:p>
          <w:p w14:paraId="01F4FA36" w14:textId="77777777" w:rsidR="0013462E" w:rsidRPr="00246912" w:rsidRDefault="0013462E" w:rsidP="00246912">
            <w:pPr>
              <w:pStyle w:val="Paragraphedeliste"/>
              <w:numPr>
                <w:ilvl w:val="0"/>
                <w:numId w:val="30"/>
              </w:numPr>
              <w:spacing w:after="0"/>
              <w:rPr>
                <w:rFonts w:ascii="Arial" w:hAnsi="Arial"/>
                <w:lang w:val="fr-FR"/>
              </w:rPr>
            </w:pPr>
            <w:r w:rsidRPr="00246912">
              <w:rPr>
                <w:rFonts w:ascii="Arial" w:hAnsi="Arial"/>
                <w:lang w:val="fr-FR"/>
              </w:rPr>
              <w:lastRenderedPageBreak/>
              <w:t>Publication dans les journaux ;</w:t>
            </w:r>
          </w:p>
          <w:p w14:paraId="5BD8B557" w14:textId="2D0C3CAF" w:rsidR="0021401C" w:rsidRDefault="004E7438" w:rsidP="00246912">
            <w:pPr>
              <w:pStyle w:val="Paragraphedeliste"/>
              <w:numPr>
                <w:ilvl w:val="0"/>
                <w:numId w:val="30"/>
              </w:numPr>
              <w:spacing w:after="0"/>
              <w:rPr>
                <w:rFonts w:ascii="Arial" w:hAnsi="Arial"/>
                <w:lang w:val="fr-FR"/>
              </w:rPr>
            </w:pPr>
            <w:r>
              <w:rPr>
                <w:rFonts w:ascii="Arial" w:hAnsi="Arial"/>
                <w:lang w:val="fr-FR"/>
              </w:rPr>
              <w:t>Emissions dans les radios ;</w:t>
            </w:r>
          </w:p>
          <w:p w14:paraId="4980D3B9" w14:textId="21BE46A0" w:rsidR="004E7438" w:rsidRDefault="004E7438" w:rsidP="00246912">
            <w:pPr>
              <w:pStyle w:val="Paragraphedeliste"/>
              <w:numPr>
                <w:ilvl w:val="0"/>
                <w:numId w:val="30"/>
              </w:numPr>
              <w:spacing w:after="0"/>
              <w:rPr>
                <w:rFonts w:ascii="Arial" w:hAnsi="Arial"/>
                <w:lang w:val="fr-FR"/>
              </w:rPr>
            </w:pPr>
            <w:r>
              <w:rPr>
                <w:rFonts w:ascii="Arial" w:hAnsi="Arial"/>
                <w:lang w:val="fr-FR"/>
              </w:rPr>
              <w:t xml:space="preserve">Faire des dépliants en français et en </w:t>
            </w:r>
            <w:proofErr w:type="spellStart"/>
            <w:r>
              <w:rPr>
                <w:rFonts w:ascii="Arial" w:hAnsi="Arial"/>
                <w:lang w:val="fr-FR"/>
              </w:rPr>
              <w:t>sango</w:t>
            </w:r>
            <w:proofErr w:type="spellEnd"/>
            <w:r>
              <w:rPr>
                <w:rFonts w:ascii="Arial" w:hAnsi="Arial"/>
                <w:lang w:val="fr-FR"/>
              </w:rPr>
              <w:t> ;</w:t>
            </w:r>
          </w:p>
          <w:p w14:paraId="1BA831B5" w14:textId="0C3F8DDC" w:rsidR="004E7438" w:rsidRDefault="004E7438" w:rsidP="00246912">
            <w:pPr>
              <w:pStyle w:val="Paragraphedeliste"/>
              <w:numPr>
                <w:ilvl w:val="0"/>
                <w:numId w:val="30"/>
              </w:numPr>
              <w:spacing w:after="0"/>
              <w:rPr>
                <w:rFonts w:ascii="Arial" w:hAnsi="Arial"/>
                <w:lang w:val="fr-FR"/>
              </w:rPr>
            </w:pPr>
            <w:r>
              <w:rPr>
                <w:rFonts w:ascii="Arial" w:hAnsi="Arial"/>
                <w:lang w:val="fr-FR"/>
              </w:rPr>
              <w:t>Disséminer les Rapports en province ;</w:t>
            </w:r>
          </w:p>
          <w:p w14:paraId="599C0797" w14:textId="014DA528" w:rsidR="004E7438" w:rsidRPr="00246912" w:rsidRDefault="004E7438" w:rsidP="00246912">
            <w:pPr>
              <w:pStyle w:val="Paragraphedeliste"/>
              <w:numPr>
                <w:ilvl w:val="0"/>
                <w:numId w:val="30"/>
              </w:numPr>
              <w:spacing w:after="0"/>
              <w:rPr>
                <w:rFonts w:ascii="Arial" w:hAnsi="Arial"/>
                <w:lang w:val="fr-FR"/>
              </w:rPr>
            </w:pPr>
            <w:r>
              <w:rPr>
                <w:rFonts w:ascii="Arial" w:hAnsi="Arial"/>
                <w:lang w:val="fr-FR"/>
              </w:rPr>
              <w:t>Animer des émissions sur les radios locales.</w:t>
            </w:r>
          </w:p>
          <w:p w14:paraId="7085C084" w14:textId="48CB5C67" w:rsidR="0021401C" w:rsidRDefault="0021401C">
            <w:pPr>
              <w:spacing w:after="0"/>
              <w:rPr>
                <w:lang w:val="fr-FR"/>
              </w:rPr>
            </w:pPr>
          </w:p>
        </w:tc>
      </w:tr>
    </w:tbl>
    <w:p w14:paraId="288F5963" w14:textId="77777777" w:rsidR="0021401C" w:rsidRDefault="0021401C" w:rsidP="0021401C">
      <w:pPr>
        <w:rPr>
          <w:lang w:val="fr-FR"/>
        </w:rPr>
      </w:pPr>
    </w:p>
    <w:p w14:paraId="1E64F825" w14:textId="77777777" w:rsidR="0021401C" w:rsidRDefault="0021401C" w:rsidP="0021401C">
      <w:pPr>
        <w:pStyle w:val="Titre1"/>
        <w:rPr>
          <w:rFonts w:ascii="Franklin Gothic Book" w:hAnsi="Franklin Gothic Book"/>
          <w:lang w:val="fr-FR"/>
        </w:rPr>
      </w:pPr>
      <w:bookmarkStart w:id="10" w:name="_Toc57894898"/>
      <w:r>
        <w:rPr>
          <w:rFonts w:ascii="Franklin Gothic Book" w:hAnsi="Franklin Gothic Book"/>
          <w:lang w:val="fr-FR"/>
        </w:rPr>
        <w:t>Partie III : Durabilité et efficacité</w:t>
      </w:r>
      <w:bookmarkEnd w:id="10"/>
    </w:p>
    <w:p w14:paraId="57F83EEA" w14:textId="699272A5" w:rsidR="00E54446" w:rsidRPr="00E54446" w:rsidRDefault="00E54446" w:rsidP="00E54446">
      <w:pPr>
        <w:rPr>
          <w:sz w:val="28"/>
          <w:szCs w:val="28"/>
          <w:lang w:val="fr-FR"/>
        </w:rPr>
      </w:pPr>
      <w:r w:rsidRPr="00E54446">
        <w:rPr>
          <w:sz w:val="28"/>
          <w:szCs w:val="28"/>
          <w:lang w:val="fr-FR"/>
        </w:rPr>
        <w:t>Résultats et impact de la mise en œuvre de l'ITIE sur la gouvernance des ressources naturelles (Exigence 7.4)</w:t>
      </w:r>
    </w:p>
    <w:p w14:paraId="6916D111" w14:textId="47064E57" w:rsidR="005E5E27" w:rsidRDefault="005E6247" w:rsidP="001C3A96">
      <w:pPr>
        <w:pStyle w:val="Titre2"/>
        <w:ind w:left="0" w:firstLine="0"/>
        <w:rPr>
          <w:lang w:val="fr-FR"/>
        </w:rPr>
      </w:pPr>
      <w:r w:rsidRPr="00540E31">
        <w:rPr>
          <w:noProof/>
          <w:lang w:val="fr-FR" w:eastAsia="fr-FR"/>
        </w:rPr>
        <mc:AlternateContent>
          <mc:Choice Requires="wps">
            <w:drawing>
              <wp:anchor distT="0" distB="0" distL="114300" distR="114300" simplePos="0" relativeHeight="251662336" behindDoc="0" locked="0" layoutInCell="1" allowOverlap="1" wp14:anchorId="71B79257" wp14:editId="61C9C416">
                <wp:simplePos x="0" y="0"/>
                <wp:positionH relativeFrom="column">
                  <wp:posOffset>1295401</wp:posOffset>
                </wp:positionH>
                <wp:positionV relativeFrom="paragraph">
                  <wp:posOffset>-103505</wp:posOffset>
                </wp:positionV>
                <wp:extent cx="4259852" cy="2362019"/>
                <wp:effectExtent l="0" t="0" r="26670" b="19685"/>
                <wp:wrapNone/>
                <wp:docPr id="12" name="Text Box 12"/>
                <wp:cNvGraphicFramePr/>
                <a:graphic xmlns:a="http://schemas.openxmlformats.org/drawingml/2006/main">
                  <a:graphicData uri="http://schemas.microsoft.com/office/word/2010/wordprocessingShape">
                    <wps:wsp>
                      <wps:cNvSpPr txBox="1"/>
                      <wps:spPr>
                        <a:xfrm>
                          <a:off x="0" y="0"/>
                          <a:ext cx="4259852" cy="2362019"/>
                        </a:xfrm>
                        <a:prstGeom prst="rect">
                          <a:avLst/>
                        </a:prstGeom>
                        <a:solidFill>
                          <a:schemeClr val="lt1"/>
                        </a:solidFill>
                        <a:ln w="6350">
                          <a:solidFill>
                            <a:prstClr val="black"/>
                          </a:solidFill>
                        </a:ln>
                      </wps:spPr>
                      <wps:txbx>
                        <w:txbxContent>
                          <w:p w14:paraId="05B4D34E" w14:textId="798D354C" w:rsidR="003F0D8C" w:rsidRPr="00F47A01" w:rsidRDefault="003F0D8C" w:rsidP="00834848">
                            <w:pPr>
                              <w:rPr>
                                <w:lang w:val="fr-FR"/>
                              </w:rPr>
                            </w:pPr>
                            <w:r w:rsidRPr="00F47A01">
                              <w:rPr>
                                <w:lang w:val="fr-FR"/>
                              </w:rPr>
                              <w:t xml:space="preserve">Auto-évaluation du groupe multipartite. </w:t>
                            </w:r>
                            <w:r w:rsidRPr="00F47A01">
                              <w:rPr>
                                <w:lang w:val="fr-FR"/>
                              </w:rPr>
                              <w:br/>
                            </w:r>
                            <w:r w:rsidRPr="00F47A01">
                              <w:rPr>
                                <w:lang w:val="fr-FR"/>
                              </w:rPr>
                              <w:br/>
                            </w:r>
                            <w:r>
                              <w:rPr>
                                <w:lang w:val="fr-FR"/>
                              </w:rPr>
                              <w:t>En grande partie</w:t>
                            </w:r>
                            <w:r w:rsidRPr="00F47A01">
                              <w:rPr>
                                <w:lang w:val="fr-FR"/>
                              </w:rPr>
                              <w:t xml:space="preserve"> </w:t>
                            </w:r>
                            <w:r>
                              <w:rPr>
                                <w:lang w:val="fr-FR"/>
                              </w:rPr>
                              <w:t>atteint</w:t>
                            </w:r>
                          </w:p>
                          <w:p w14:paraId="45807860" w14:textId="7A0295F9" w:rsidR="003F0D8C" w:rsidRDefault="003F0D8C" w:rsidP="00540E31">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p w14:paraId="0040C133" w14:textId="4ECE4A23" w:rsidR="003F0D8C" w:rsidRDefault="003F0D8C" w:rsidP="00540E31">
                            <w:pPr>
                              <w:rPr>
                                <w:color w:val="4472C4" w:themeColor="accent1"/>
                                <w:lang w:val="fr-FR"/>
                              </w:rPr>
                            </w:pPr>
                            <w:r>
                              <w:rPr>
                                <w:color w:val="4472C4" w:themeColor="accent1"/>
                                <w:lang w:val="fr-FR"/>
                              </w:rPr>
                              <w:t>La mise en œuvre de l’ITIE a impacté véritablement sur la gouvernance des ressources naturelles en RCA.</w:t>
                            </w:r>
                          </w:p>
                          <w:p w14:paraId="5D53E7EE" w14:textId="77777777" w:rsidR="003F0D8C" w:rsidRDefault="003F0D8C" w:rsidP="00540E31">
                            <w:pPr>
                              <w:rPr>
                                <w:color w:val="4472C4" w:themeColor="accent1"/>
                                <w:lang w:val="fr-FR"/>
                              </w:rPr>
                            </w:pPr>
                            <w:r>
                              <w:rPr>
                                <w:color w:val="4472C4" w:themeColor="accent1"/>
                                <w:lang w:val="fr-FR"/>
                              </w:rPr>
                              <w:t>L’</w:t>
                            </w:r>
                            <w:proofErr w:type="spellStart"/>
                            <w:r>
                              <w:rPr>
                                <w:color w:val="4472C4" w:themeColor="accent1"/>
                                <w:lang w:val="fr-FR"/>
                              </w:rPr>
                              <w:t>accelération</w:t>
                            </w:r>
                            <w:proofErr w:type="spellEnd"/>
                            <w:r>
                              <w:rPr>
                                <w:color w:val="4472C4" w:themeColor="accent1"/>
                                <w:lang w:val="fr-FR"/>
                              </w:rPr>
                              <w:t xml:space="preserve"> de la </w:t>
                            </w:r>
                            <w:proofErr w:type="spellStart"/>
                            <w:r>
                              <w:rPr>
                                <w:color w:val="4472C4" w:themeColor="accent1"/>
                                <w:lang w:val="fr-FR"/>
                              </w:rPr>
                              <w:t>reforme</w:t>
                            </w:r>
                            <w:proofErr w:type="spellEnd"/>
                            <w:r>
                              <w:rPr>
                                <w:color w:val="4472C4" w:themeColor="accent1"/>
                                <w:lang w:val="fr-FR"/>
                              </w:rPr>
                              <w:t xml:space="preserve"> du secteur minier</w:t>
                            </w:r>
                          </w:p>
                          <w:p w14:paraId="3EF16C23" w14:textId="51EE37F6" w:rsidR="003F0D8C" w:rsidRPr="001C3A96" w:rsidRDefault="003F0D8C" w:rsidP="00540E31">
                            <w:pPr>
                              <w:rPr>
                                <w:color w:val="4472C4" w:themeColor="accent1"/>
                                <w:lang w:val="fr-FR"/>
                              </w:rPr>
                            </w:pPr>
                            <w:r>
                              <w:rPr>
                                <w:color w:val="4472C4" w:themeColor="accent1"/>
                                <w:lang w:val="fr-FR"/>
                              </w:rPr>
                              <w:t xml:space="preserve"> </w:t>
                            </w:r>
                            <w:proofErr w:type="gramStart"/>
                            <w:r>
                              <w:rPr>
                                <w:color w:val="4472C4" w:themeColor="accent1"/>
                                <w:lang w:val="fr-FR"/>
                              </w:rPr>
                              <w:t>un</w:t>
                            </w:r>
                            <w:proofErr w:type="gramEnd"/>
                            <w:r>
                              <w:rPr>
                                <w:color w:val="4472C4" w:themeColor="accent1"/>
                                <w:lang w:val="fr-FR"/>
                              </w:rPr>
                              <w:t xml:space="preserve"> environnement porteur pour la participation citoyenne à la gouvernance des secteurs extractif et forestier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102pt;margin-top:-8.15pt;width:335.4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" fillcolor="white [3201]" strokeweight=".5pt">
                <v:textbox>
                  <w:txbxContent>
                    <w:p w14:paraId="05B4D34E" w14:textId="798D354C" w:rsidR="003F0D8C" w:rsidRPr="00F47A01" w:rsidRDefault="003F0D8C" w:rsidP="00834848">
                      <w:pPr>
                        <w:rPr>
                          <w:lang w:val="fr-FR"/>
                        </w:rPr>
                      </w:pPr>
                      <w:r w:rsidRPr="00F47A01">
                        <w:rPr>
                          <w:lang w:val="fr-FR"/>
                        </w:rPr>
                        <w:t xml:space="preserve">Auto-évaluation du groupe multipartite. </w:t>
                      </w:r>
                      <w:r w:rsidRPr="00F47A01">
                        <w:rPr>
                          <w:lang w:val="fr-FR"/>
                        </w:rPr>
                        <w:br/>
                      </w:r>
                      <w:r w:rsidRPr="00F47A01">
                        <w:rPr>
                          <w:lang w:val="fr-FR"/>
                        </w:rPr>
                        <w:br/>
                      </w:r>
                      <w:r>
                        <w:rPr>
                          <w:lang w:val="fr-FR"/>
                        </w:rPr>
                        <w:t>En grande partie</w:t>
                      </w:r>
                      <w:r w:rsidRPr="00F47A01">
                        <w:rPr>
                          <w:lang w:val="fr-FR"/>
                        </w:rPr>
                        <w:t xml:space="preserve"> </w:t>
                      </w:r>
                      <w:r>
                        <w:rPr>
                          <w:lang w:val="fr-FR"/>
                        </w:rPr>
                        <w:t>atteint</w:t>
                      </w:r>
                    </w:p>
                    <w:p w14:paraId="45807860" w14:textId="7A0295F9" w:rsidR="003F0D8C" w:rsidRDefault="003F0D8C" w:rsidP="00540E31">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p w14:paraId="0040C133" w14:textId="4ECE4A23" w:rsidR="003F0D8C" w:rsidRDefault="003F0D8C" w:rsidP="00540E31">
                      <w:pPr>
                        <w:rPr>
                          <w:color w:val="4472C4" w:themeColor="accent1"/>
                          <w:lang w:val="fr-FR"/>
                        </w:rPr>
                      </w:pPr>
                      <w:r>
                        <w:rPr>
                          <w:color w:val="4472C4" w:themeColor="accent1"/>
                          <w:lang w:val="fr-FR"/>
                        </w:rPr>
                        <w:t>La mise en œuvre de l’ITIE a impacté véritablement sur la gouvernance des ressources naturelles en RCA.</w:t>
                      </w:r>
                    </w:p>
                    <w:p w14:paraId="5D53E7EE" w14:textId="77777777" w:rsidR="003F0D8C" w:rsidRDefault="003F0D8C" w:rsidP="00540E31">
                      <w:pPr>
                        <w:rPr>
                          <w:color w:val="4472C4" w:themeColor="accent1"/>
                          <w:lang w:val="fr-FR"/>
                        </w:rPr>
                      </w:pPr>
                      <w:r>
                        <w:rPr>
                          <w:color w:val="4472C4" w:themeColor="accent1"/>
                          <w:lang w:val="fr-FR"/>
                        </w:rPr>
                        <w:t>L’</w:t>
                      </w:r>
                      <w:proofErr w:type="spellStart"/>
                      <w:r>
                        <w:rPr>
                          <w:color w:val="4472C4" w:themeColor="accent1"/>
                          <w:lang w:val="fr-FR"/>
                        </w:rPr>
                        <w:t>accelération</w:t>
                      </w:r>
                      <w:proofErr w:type="spellEnd"/>
                      <w:r>
                        <w:rPr>
                          <w:color w:val="4472C4" w:themeColor="accent1"/>
                          <w:lang w:val="fr-FR"/>
                        </w:rPr>
                        <w:t xml:space="preserve"> de la </w:t>
                      </w:r>
                      <w:proofErr w:type="spellStart"/>
                      <w:r>
                        <w:rPr>
                          <w:color w:val="4472C4" w:themeColor="accent1"/>
                          <w:lang w:val="fr-FR"/>
                        </w:rPr>
                        <w:t>reforme</w:t>
                      </w:r>
                      <w:proofErr w:type="spellEnd"/>
                      <w:r>
                        <w:rPr>
                          <w:color w:val="4472C4" w:themeColor="accent1"/>
                          <w:lang w:val="fr-FR"/>
                        </w:rPr>
                        <w:t xml:space="preserve"> du secteur minier</w:t>
                      </w:r>
                    </w:p>
                    <w:p w14:paraId="3EF16C23" w14:textId="51EE37F6" w:rsidR="003F0D8C" w:rsidRPr="001C3A96" w:rsidRDefault="003F0D8C" w:rsidP="00540E31">
                      <w:pPr>
                        <w:rPr>
                          <w:color w:val="4472C4" w:themeColor="accent1"/>
                          <w:lang w:val="fr-FR"/>
                        </w:rPr>
                      </w:pPr>
                      <w:r>
                        <w:rPr>
                          <w:color w:val="4472C4" w:themeColor="accent1"/>
                          <w:lang w:val="fr-FR"/>
                        </w:rPr>
                        <w:t xml:space="preserve"> </w:t>
                      </w:r>
                      <w:proofErr w:type="gramStart"/>
                      <w:r>
                        <w:rPr>
                          <w:color w:val="4472C4" w:themeColor="accent1"/>
                          <w:lang w:val="fr-FR"/>
                        </w:rPr>
                        <w:t>un</w:t>
                      </w:r>
                      <w:proofErr w:type="gramEnd"/>
                      <w:r>
                        <w:rPr>
                          <w:color w:val="4472C4" w:themeColor="accent1"/>
                          <w:lang w:val="fr-FR"/>
                        </w:rPr>
                        <w:t xml:space="preserve"> environnement porteur pour la participation citoyenne à la gouvernance des secteurs extractif et forestier </w:t>
                      </w:r>
                    </w:p>
                  </w:txbxContent>
                </v:textbox>
              </v:shape>
            </w:pict>
          </mc:Fallback>
        </mc:AlternateContent>
      </w:r>
    </w:p>
    <w:p w14:paraId="0786FE03" w14:textId="6C8E1CBE" w:rsidR="005E5E27" w:rsidRDefault="00540E31" w:rsidP="005E5E27">
      <w:pPr>
        <w:rPr>
          <w:lang w:val="fr-FR"/>
        </w:rPr>
      </w:pPr>
      <w:r w:rsidRPr="00540E31">
        <w:rPr>
          <w:noProof/>
          <w:lang w:val="fr-FR" w:eastAsia="fr-FR"/>
        </w:rPr>
        <mc:AlternateContent>
          <mc:Choice Requires="wps">
            <w:drawing>
              <wp:anchor distT="45720" distB="45720" distL="114300" distR="114300" simplePos="0" relativeHeight="251661312" behindDoc="0" locked="0" layoutInCell="1" allowOverlap="1" wp14:anchorId="015EACC1" wp14:editId="54956CD4">
                <wp:simplePos x="0" y="0"/>
                <wp:positionH relativeFrom="margin">
                  <wp:align>left</wp:align>
                </wp:positionH>
                <wp:positionV relativeFrom="paragraph">
                  <wp:posOffset>6985</wp:posOffset>
                </wp:positionV>
                <wp:extent cx="2360930" cy="2004060"/>
                <wp:effectExtent l="0" t="0" r="1968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04060"/>
                        </a:xfrm>
                        <a:prstGeom prst="rect">
                          <a:avLst/>
                        </a:prstGeom>
                        <a:solidFill>
                          <a:srgbClr val="FFFFFF"/>
                        </a:solidFill>
                        <a:ln w="9525">
                          <a:solidFill>
                            <a:srgbClr val="000000"/>
                          </a:solidFill>
                          <a:miter lim="800000"/>
                          <a:headEnd/>
                          <a:tailEnd/>
                        </a:ln>
                      </wps:spPr>
                      <wps:txbx>
                        <w:txbxContent>
                          <w:p w14:paraId="672B112F" w14:textId="6CFECAF6" w:rsidR="003F0D8C" w:rsidRPr="00447423" w:rsidRDefault="003F0D8C" w:rsidP="00540E31">
                            <w:pPr>
                              <w:rPr>
                                <w:color w:val="4472C4" w:themeColor="accent1"/>
                                <w:sz w:val="24"/>
                                <w:lang w:val="fr-FR"/>
                              </w:rPr>
                            </w:pPr>
                            <w:r w:rsidRPr="00447423">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94" w:history="1">
                              <w:r w:rsidRPr="00447423">
                                <w:rPr>
                                  <w:rStyle w:val="Lienhypertexte"/>
                                  <w:spacing w:val="3"/>
                                  <w:sz w:val="24"/>
                                  <w:shd w:val="clear" w:color="auto" w:fill="F6F6F6"/>
                                  <w:lang w:val="fr-FR"/>
                                </w:rPr>
                                <w:t>exigence</w:t>
                              </w:r>
                            </w:hyperlink>
                            <w:r w:rsidRPr="00447423">
                              <w:rPr>
                                <w:color w:val="4472C4" w:themeColor="accent1"/>
                                <w:spacing w:val="3"/>
                                <w:sz w:val="24"/>
                                <w:shd w:val="clear" w:color="auto" w:fill="F6F6F6"/>
                                <w:lang w:val="fr-FR"/>
                              </w:rPr>
                              <w:t xml:space="preserve"> est d'assurer un suivi et une évaluation publics réguliers de la mise en œuvre, y compris une évaluation visant à déterminer si l'ITIE atteint ses objectifs, en vue d'assurer la propre redevabilité publique de l'ITIE.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0;margin-top:.55pt;width:185.9pt;height:157.8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ydJw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">
                <v:textbox>
                  <w:txbxContent>
                    <w:p w14:paraId="672B112F" w14:textId="6CFECAF6" w:rsidR="003F0D8C" w:rsidRPr="00447423" w:rsidRDefault="003F0D8C" w:rsidP="00540E31">
                      <w:pPr>
                        <w:rPr>
                          <w:color w:val="4472C4" w:themeColor="accent1"/>
                          <w:sz w:val="24"/>
                          <w:lang w:val="fr-FR"/>
                        </w:rPr>
                      </w:pPr>
                      <w:r w:rsidRPr="00447423">
                        <w:rPr>
                          <w:color w:val="4472C4" w:themeColor="accent1"/>
                          <w:spacing w:val="3"/>
                          <w:sz w:val="24"/>
                          <w:shd w:val="clear" w:color="auto" w:fill="F6F6F6"/>
                          <w:lang w:val="fr-FR"/>
                        </w:rPr>
                        <w:t>L'objectif de cette</w:t>
                      </w:r>
                      <w:r>
                        <w:rPr>
                          <w:color w:val="4472C4" w:themeColor="accent1"/>
                          <w:spacing w:val="3"/>
                          <w:sz w:val="24"/>
                          <w:shd w:val="clear" w:color="auto" w:fill="F6F6F6"/>
                          <w:lang w:val="fr-FR"/>
                        </w:rPr>
                        <w:t xml:space="preserve"> </w:t>
                      </w:r>
                      <w:hyperlink r:id="rId95" w:history="1">
                        <w:r w:rsidRPr="00447423">
                          <w:rPr>
                            <w:rStyle w:val="Lienhypertexte"/>
                            <w:spacing w:val="3"/>
                            <w:sz w:val="24"/>
                            <w:shd w:val="clear" w:color="auto" w:fill="F6F6F6"/>
                            <w:lang w:val="fr-FR"/>
                          </w:rPr>
                          <w:t>exigence</w:t>
                        </w:r>
                      </w:hyperlink>
                      <w:r w:rsidRPr="00447423">
                        <w:rPr>
                          <w:color w:val="4472C4" w:themeColor="accent1"/>
                          <w:spacing w:val="3"/>
                          <w:sz w:val="24"/>
                          <w:shd w:val="clear" w:color="auto" w:fill="F6F6F6"/>
                          <w:lang w:val="fr-FR"/>
                        </w:rPr>
                        <w:t xml:space="preserve"> est d'assurer un suivi et une évaluation publics réguliers de la mise en œuvre, y compris une évaluation visant à déterminer si l'ITIE atteint ses objectifs, en vue d'assurer la propre redevabilité publique de l'ITIE.</w:t>
                      </w:r>
                    </w:p>
                  </w:txbxContent>
                </v:textbox>
                <w10:wrap type="square" anchorx="margin"/>
              </v:shape>
            </w:pict>
          </mc:Fallback>
        </mc:AlternateContent>
      </w:r>
    </w:p>
    <w:p w14:paraId="75533C64" w14:textId="3243759C" w:rsidR="005E5E27" w:rsidRDefault="005E5E27" w:rsidP="005E5E27">
      <w:pPr>
        <w:rPr>
          <w:lang w:val="fr-FR"/>
        </w:rPr>
      </w:pPr>
    </w:p>
    <w:p w14:paraId="6F461327" w14:textId="77777777" w:rsidR="005E5E27" w:rsidRDefault="005E5E27" w:rsidP="005E5E27">
      <w:pPr>
        <w:rPr>
          <w:lang w:val="fr-FR"/>
        </w:rPr>
      </w:pPr>
    </w:p>
    <w:p w14:paraId="7F9A44AC" w14:textId="77777777" w:rsidR="005E5E27" w:rsidRDefault="005E5E27" w:rsidP="005E5E27">
      <w:pPr>
        <w:rPr>
          <w:lang w:val="fr-FR"/>
        </w:rPr>
      </w:pPr>
    </w:p>
    <w:p w14:paraId="09F483B0" w14:textId="77777777" w:rsidR="005E5E27" w:rsidRDefault="005E5E27" w:rsidP="005E5E27">
      <w:pPr>
        <w:rPr>
          <w:lang w:val="fr-FR"/>
        </w:rPr>
      </w:pPr>
    </w:p>
    <w:p w14:paraId="58CC8AED" w14:textId="77777777" w:rsidR="005E5E27" w:rsidRDefault="005E5E27" w:rsidP="005E5E27">
      <w:pPr>
        <w:rPr>
          <w:lang w:val="fr-FR"/>
        </w:rPr>
      </w:pPr>
    </w:p>
    <w:p w14:paraId="5DBCA14F" w14:textId="77777777" w:rsidR="005E5E27" w:rsidRDefault="005E5E27" w:rsidP="005E5E27">
      <w:pPr>
        <w:rPr>
          <w:lang w:val="fr-FR"/>
        </w:rPr>
      </w:pPr>
    </w:p>
    <w:p w14:paraId="73B3715B" w14:textId="77777777" w:rsidR="00540E31" w:rsidRPr="005E5E27" w:rsidRDefault="00540E31" w:rsidP="001C3A96">
      <w:pPr>
        <w:rPr>
          <w:lang w:val="fr-FR"/>
        </w:rPr>
      </w:pPr>
    </w:p>
    <w:p w14:paraId="22905A5E" w14:textId="6F7E335E" w:rsidR="0021401C" w:rsidRDefault="00084A7A" w:rsidP="0021401C">
      <w:pPr>
        <w:rPr>
          <w:lang w:val="fr-FR"/>
        </w:rPr>
      </w:pPr>
      <w:r>
        <w:rPr>
          <w:b/>
          <w:bCs/>
          <w:lang w:val="fr-FR"/>
        </w:rPr>
        <w:t>19</w:t>
      </w:r>
      <w:r w:rsidR="0021401C">
        <w:rPr>
          <w:b/>
          <w:bCs/>
          <w:lang w:val="fr-FR"/>
        </w:rPr>
        <w:t xml:space="preserve">. Le GMP doit présenter toute information ou </w:t>
      </w:r>
      <w:proofErr w:type="gramStart"/>
      <w:r w:rsidR="0021401C">
        <w:rPr>
          <w:b/>
          <w:bCs/>
          <w:lang w:val="fr-FR"/>
        </w:rPr>
        <w:t>tout élément probant supplémentaire liés</w:t>
      </w:r>
      <w:proofErr w:type="gramEnd"/>
      <w:r w:rsidR="0021401C">
        <w:rPr>
          <w:b/>
          <w:bCs/>
          <w:lang w:val="fr-FR"/>
        </w:rPr>
        <w:t xml:space="preserve"> aux indicateurs d’évaluation de la durabilité et de l’efficacité de la mise en œuvre de l’ITIE.</w:t>
      </w:r>
    </w:p>
    <w:p w14:paraId="16E78119" w14:textId="3FF51348" w:rsidR="0021401C" w:rsidRDefault="0021401C" w:rsidP="0021401C">
      <w:pPr>
        <w:rPr>
          <w:lang w:val="fr-FR"/>
        </w:rPr>
      </w:pPr>
      <w:r>
        <w:rPr>
          <w:lang w:val="fr-FR"/>
        </w:rPr>
        <w:t xml:space="preserve">Chaque indicateur se verra attribuer 0, 0.5 ou 1 point par le Conseil d’administration de l’ITIE. Les points seront ajoutés au </w:t>
      </w:r>
      <w:r w:rsidR="005B606F">
        <w:rPr>
          <w:lang w:val="fr-FR"/>
        </w:rPr>
        <w:t>score de la composante</w:t>
      </w:r>
      <w:r w:rsidR="0020083F">
        <w:rPr>
          <w:lang w:val="fr-FR"/>
        </w:rPr>
        <w:t xml:space="preserve"> « Résultats et impact »</w:t>
      </w:r>
      <w:r>
        <w:rPr>
          <w:lang w:val="fr-FR"/>
        </w:rPr>
        <w:t>. L’évaluation de la performance sur les indicateurs se basera sur l’information fournie par le GMP, sur des sources accessibles au public, sur les consultations avec les parties prenantes et les divulgations effectuées par le pays de mise en œuvre et les entreprises. Merci de vous référer au Guide de Validation de l’ITIE pour plus d’information sur l’évaluation de la performance sur ces indicateurs.</w:t>
      </w:r>
    </w:p>
    <w:p w14:paraId="4A50515B" w14:textId="77777777" w:rsidR="0021401C" w:rsidRDefault="0021401C" w:rsidP="0021401C">
      <w:pPr>
        <w:pStyle w:val="Paragraphedeliste"/>
        <w:numPr>
          <w:ilvl w:val="0"/>
          <w:numId w:val="16"/>
        </w:numPr>
        <w:spacing w:before="0" w:after="120"/>
        <w:contextualSpacing/>
        <w:rPr>
          <w:lang w:val="fr-FR"/>
        </w:rPr>
      </w:pPr>
      <w:r>
        <w:rPr>
          <w:lang w:val="fr-FR"/>
        </w:rPr>
        <w:t>La mise en œuvre de l’ITIE traite de défis de gouvernance du secteur extractif pertinents au niveau national. Cet indicateur reconnait également les efforts visant à aller au-delà de la Norme ITIE.</w:t>
      </w:r>
    </w:p>
    <w:p w14:paraId="064DEF85" w14:textId="77777777" w:rsidR="0021401C" w:rsidRDefault="0021401C" w:rsidP="0021401C">
      <w:pPr>
        <w:pStyle w:val="Paragraphedeliste"/>
        <w:spacing w:after="120"/>
        <w:rPr>
          <w:i/>
          <w:iCs/>
          <w:lang w:val="fr-FR"/>
        </w:rPr>
      </w:pPr>
    </w:p>
    <w:tbl>
      <w:tblPr>
        <w:tblStyle w:val="Grilledutableau"/>
        <w:tblW w:w="0" w:type="auto"/>
        <w:tblInd w:w="720" w:type="dxa"/>
        <w:tblLook w:val="04A0" w:firstRow="1" w:lastRow="0" w:firstColumn="1" w:lastColumn="0" w:noHBand="0" w:noVBand="1"/>
      </w:tblPr>
      <w:tblGrid>
        <w:gridCol w:w="12713"/>
      </w:tblGrid>
      <w:tr w:rsidR="0021401C" w:rsidRPr="007B53BE" w14:paraId="5C5BFC4C" w14:textId="77777777" w:rsidTr="00E54446">
        <w:tc>
          <w:tcPr>
            <w:tcW w:w="12713" w:type="dxa"/>
            <w:tcBorders>
              <w:top w:val="single" w:sz="4" w:space="0" w:color="auto"/>
              <w:left w:val="single" w:sz="4" w:space="0" w:color="auto"/>
              <w:bottom w:val="single" w:sz="4" w:space="0" w:color="auto"/>
              <w:right w:val="single" w:sz="4" w:space="0" w:color="auto"/>
            </w:tcBorders>
          </w:tcPr>
          <w:p w14:paraId="793A4688" w14:textId="2670FA8A" w:rsidR="00667D9E" w:rsidRDefault="004E7438" w:rsidP="004E7438">
            <w:pPr>
              <w:spacing w:after="120"/>
              <w:rPr>
                <w:rFonts w:ascii="Arial" w:hAnsi="Arial"/>
                <w:iCs/>
                <w:lang w:val="fr-FR"/>
              </w:rPr>
            </w:pPr>
            <w:r>
              <w:rPr>
                <w:rFonts w:ascii="Arial" w:hAnsi="Arial"/>
                <w:iCs/>
                <w:lang w:val="fr-FR"/>
              </w:rPr>
              <w:t xml:space="preserve">La politique de la </w:t>
            </w:r>
            <w:proofErr w:type="spellStart"/>
            <w:r>
              <w:rPr>
                <w:rFonts w:ascii="Arial" w:hAnsi="Arial"/>
                <w:iCs/>
                <w:lang w:val="fr-FR"/>
              </w:rPr>
              <w:t>perennisation</w:t>
            </w:r>
            <w:proofErr w:type="spellEnd"/>
            <w:r>
              <w:rPr>
                <w:rFonts w:ascii="Arial" w:hAnsi="Arial"/>
                <w:iCs/>
                <w:lang w:val="fr-FR"/>
              </w:rPr>
              <w:t xml:space="preserve"> de l’ITIE se fait à travers </w:t>
            </w:r>
            <w:r w:rsidR="00667D9E">
              <w:rPr>
                <w:rFonts w:ascii="Arial" w:hAnsi="Arial"/>
                <w:iCs/>
                <w:lang w:val="fr-FR"/>
              </w:rPr>
              <w:t>des grandes réformes entreprises par le Gouvernement.</w:t>
            </w:r>
          </w:p>
          <w:p w14:paraId="369CC37E" w14:textId="7F13F8A6" w:rsidR="003F7131" w:rsidRDefault="00667D9E" w:rsidP="004E7438">
            <w:pPr>
              <w:spacing w:after="120"/>
              <w:rPr>
                <w:rFonts w:ascii="Arial" w:hAnsi="Arial"/>
                <w:iCs/>
                <w:lang w:val="fr-FR"/>
              </w:rPr>
            </w:pPr>
            <w:r>
              <w:rPr>
                <w:rFonts w:ascii="Arial" w:hAnsi="Arial"/>
                <w:iCs/>
                <w:lang w:val="fr-FR"/>
              </w:rPr>
              <w:t>Il s’agit de la domestic</w:t>
            </w:r>
            <w:r w:rsidR="009A614B">
              <w:rPr>
                <w:rFonts w:ascii="Arial" w:hAnsi="Arial"/>
                <w:iCs/>
                <w:lang w:val="fr-FR"/>
              </w:rPr>
              <w:t>a</w:t>
            </w:r>
            <w:r>
              <w:rPr>
                <w:rFonts w:ascii="Arial" w:hAnsi="Arial"/>
                <w:iCs/>
                <w:lang w:val="fr-FR"/>
              </w:rPr>
              <w:t>tion de la Norme ITIE</w:t>
            </w:r>
            <w:r w:rsidR="003A0892">
              <w:rPr>
                <w:rFonts w:ascii="Arial" w:hAnsi="Arial"/>
                <w:iCs/>
                <w:lang w:val="fr-FR"/>
              </w:rPr>
              <w:t xml:space="preserve"> </w:t>
            </w:r>
            <w:r>
              <w:rPr>
                <w:rFonts w:ascii="Arial" w:hAnsi="Arial"/>
                <w:iCs/>
                <w:lang w:val="fr-FR"/>
              </w:rPr>
              <w:t>dans les lois nationales et les pratiques administratives</w:t>
            </w:r>
            <w:r w:rsidR="003F7131">
              <w:rPr>
                <w:rFonts w:ascii="Arial" w:hAnsi="Arial"/>
                <w:iCs/>
                <w:lang w:val="fr-FR"/>
              </w:rPr>
              <w:t xml:space="preserve"> de gouvernance transparente des ressources naturelles.</w:t>
            </w:r>
          </w:p>
          <w:p w14:paraId="1C107929" w14:textId="3C36E2C7" w:rsidR="009A614B" w:rsidRDefault="009A614B" w:rsidP="004E7438">
            <w:pPr>
              <w:spacing w:after="120"/>
              <w:rPr>
                <w:rFonts w:ascii="Arial" w:hAnsi="Arial"/>
                <w:iCs/>
                <w:lang w:val="fr-FR"/>
              </w:rPr>
            </w:pPr>
            <w:r>
              <w:rPr>
                <w:rFonts w:ascii="Arial" w:hAnsi="Arial"/>
                <w:iCs/>
                <w:lang w:val="fr-FR"/>
              </w:rPr>
              <w:t xml:space="preserve">Le défi de la publication des propriétés réelles des entreprises, de la lutte contre le blanchiment des capitaux et le financement du terrorisme, de la divulgation </w:t>
            </w:r>
            <w:proofErr w:type="gramStart"/>
            <w:r>
              <w:rPr>
                <w:rFonts w:ascii="Arial" w:hAnsi="Arial"/>
                <w:iCs/>
                <w:lang w:val="fr-FR"/>
              </w:rPr>
              <w:t>des contrats prôné</w:t>
            </w:r>
            <w:proofErr w:type="gramEnd"/>
            <w:r>
              <w:rPr>
                <w:rFonts w:ascii="Arial" w:hAnsi="Arial"/>
                <w:iCs/>
                <w:lang w:val="fr-FR"/>
              </w:rPr>
              <w:t xml:space="preserve"> par l’ITIE est intégré </w:t>
            </w:r>
            <w:proofErr w:type="spellStart"/>
            <w:r>
              <w:rPr>
                <w:rFonts w:ascii="Arial" w:hAnsi="Arial"/>
                <w:iCs/>
                <w:lang w:val="fr-FR"/>
              </w:rPr>
              <w:t>desormais</w:t>
            </w:r>
            <w:proofErr w:type="spellEnd"/>
            <w:r>
              <w:rPr>
                <w:rFonts w:ascii="Arial" w:hAnsi="Arial"/>
                <w:iCs/>
                <w:lang w:val="fr-FR"/>
              </w:rPr>
              <w:t xml:space="preserve"> dans le Code Minier et bientôt dans le Secteur Forestier</w:t>
            </w:r>
            <w:r w:rsidR="00EB3B4A">
              <w:rPr>
                <w:rFonts w:ascii="Arial" w:hAnsi="Arial"/>
                <w:iCs/>
                <w:lang w:val="fr-FR"/>
              </w:rPr>
              <w:t>.</w:t>
            </w:r>
            <w:r w:rsidR="00075923">
              <w:rPr>
                <w:rFonts w:ascii="Arial" w:hAnsi="Arial"/>
                <w:iCs/>
                <w:lang w:val="fr-FR"/>
              </w:rPr>
              <w:t xml:space="preserve"> Ces données relevant des meilleures pratiques internationales permettent à la République Centrafricaine </w:t>
            </w:r>
            <w:r w:rsidR="00075923">
              <w:rPr>
                <w:rFonts w:ascii="Arial" w:hAnsi="Arial"/>
                <w:iCs/>
                <w:lang w:val="fr-FR"/>
              </w:rPr>
              <w:lastRenderedPageBreak/>
              <w:t>d’attirer les investisseurs</w:t>
            </w:r>
            <w:r w:rsidR="003A0892">
              <w:rPr>
                <w:rFonts w:ascii="Arial" w:hAnsi="Arial"/>
                <w:iCs/>
                <w:lang w:val="fr-FR"/>
              </w:rPr>
              <w:t>.</w:t>
            </w:r>
          </w:p>
          <w:p w14:paraId="33CEB715" w14:textId="40AFFBAC" w:rsidR="00EB3B4A" w:rsidRDefault="00EB3B4A" w:rsidP="004E7438">
            <w:pPr>
              <w:spacing w:after="120"/>
              <w:rPr>
                <w:rFonts w:ascii="Arial" w:hAnsi="Arial"/>
                <w:iCs/>
                <w:lang w:val="fr-FR"/>
              </w:rPr>
            </w:pPr>
            <w:r>
              <w:rPr>
                <w:rFonts w:ascii="Arial" w:hAnsi="Arial"/>
                <w:iCs/>
                <w:lang w:val="fr-FR"/>
              </w:rPr>
              <w:t xml:space="preserve">La </w:t>
            </w:r>
            <w:proofErr w:type="spellStart"/>
            <w:r>
              <w:rPr>
                <w:rFonts w:ascii="Arial" w:hAnsi="Arial"/>
                <w:iCs/>
                <w:lang w:val="fr-FR"/>
              </w:rPr>
              <w:t>reforme</w:t>
            </w:r>
            <w:proofErr w:type="spellEnd"/>
            <w:r>
              <w:rPr>
                <w:rFonts w:ascii="Arial" w:hAnsi="Arial"/>
                <w:iCs/>
                <w:lang w:val="fr-FR"/>
              </w:rPr>
              <w:t xml:space="preserve"> du cadastre minier en cours, est la </w:t>
            </w:r>
            <w:proofErr w:type="spellStart"/>
            <w:r>
              <w:rPr>
                <w:rFonts w:ascii="Arial" w:hAnsi="Arial"/>
                <w:iCs/>
                <w:lang w:val="fr-FR"/>
              </w:rPr>
              <w:t>resultante</w:t>
            </w:r>
            <w:proofErr w:type="spellEnd"/>
            <w:r>
              <w:rPr>
                <w:rFonts w:ascii="Arial" w:hAnsi="Arial"/>
                <w:iCs/>
                <w:lang w:val="fr-FR"/>
              </w:rPr>
              <w:t xml:space="preserve"> des recommandations des Rapports ITIE</w:t>
            </w:r>
            <w:r w:rsidR="001266DA">
              <w:rPr>
                <w:rFonts w:ascii="Arial" w:hAnsi="Arial"/>
                <w:iCs/>
                <w:lang w:val="fr-FR"/>
              </w:rPr>
              <w:t>.</w:t>
            </w:r>
          </w:p>
          <w:p w14:paraId="7BC09715" w14:textId="56CA7716" w:rsidR="001266DA" w:rsidRDefault="001266DA" w:rsidP="004E7438">
            <w:pPr>
              <w:spacing w:after="120"/>
              <w:rPr>
                <w:rFonts w:ascii="Arial" w:hAnsi="Arial"/>
                <w:iCs/>
                <w:lang w:val="fr-FR"/>
              </w:rPr>
            </w:pPr>
            <w:r>
              <w:rPr>
                <w:rFonts w:ascii="Arial" w:hAnsi="Arial"/>
                <w:iCs/>
                <w:lang w:val="fr-FR"/>
              </w:rPr>
              <w:t xml:space="preserve">L’utilisation </w:t>
            </w:r>
            <w:proofErr w:type="spellStart"/>
            <w:r>
              <w:rPr>
                <w:rFonts w:ascii="Arial" w:hAnsi="Arial"/>
                <w:iCs/>
                <w:lang w:val="fr-FR"/>
              </w:rPr>
              <w:t>desormais</w:t>
            </w:r>
            <w:proofErr w:type="spellEnd"/>
            <w:r>
              <w:rPr>
                <w:rFonts w:ascii="Arial" w:hAnsi="Arial"/>
                <w:iCs/>
                <w:lang w:val="fr-FR"/>
              </w:rPr>
              <w:t xml:space="preserve"> des Rapports ITIE permet au Processus de Kimberley de mieux s’informer sur la situation contextuelle, les données de production et d’exportation mais surtout les zones de productions dont émanent les diamants</w:t>
            </w:r>
          </w:p>
          <w:p w14:paraId="5A4F5FB8" w14:textId="77777777" w:rsidR="009A614B" w:rsidRDefault="009A614B" w:rsidP="004E7438">
            <w:pPr>
              <w:spacing w:after="120"/>
              <w:rPr>
                <w:rFonts w:ascii="Arial" w:hAnsi="Arial"/>
                <w:iCs/>
                <w:lang w:val="fr-FR"/>
              </w:rPr>
            </w:pPr>
          </w:p>
          <w:p w14:paraId="1DEB0643" w14:textId="67E489DB" w:rsidR="0021401C" w:rsidRDefault="003F7131" w:rsidP="00595EE0">
            <w:pPr>
              <w:spacing w:after="120"/>
              <w:rPr>
                <w:i/>
                <w:iCs/>
                <w:lang w:val="fr-FR"/>
              </w:rPr>
            </w:pPr>
            <w:r>
              <w:rPr>
                <w:rFonts w:ascii="Arial" w:hAnsi="Arial"/>
                <w:iCs/>
                <w:lang w:val="fr-FR"/>
              </w:rPr>
              <w:t>L’instaura</w:t>
            </w:r>
            <w:r w:rsidR="003A0892">
              <w:rPr>
                <w:rFonts w:ascii="Arial" w:hAnsi="Arial"/>
                <w:iCs/>
                <w:lang w:val="fr-FR"/>
              </w:rPr>
              <w:t>tion de la Norme ITIE dans l</w:t>
            </w:r>
            <w:r>
              <w:rPr>
                <w:rFonts w:ascii="Arial" w:hAnsi="Arial"/>
                <w:iCs/>
                <w:lang w:val="fr-FR"/>
              </w:rPr>
              <w:t xml:space="preserve">es lois aura </w:t>
            </w:r>
            <w:r w:rsidR="00595EE0">
              <w:rPr>
                <w:rFonts w:ascii="Arial" w:hAnsi="Arial"/>
                <w:iCs/>
                <w:lang w:val="fr-FR"/>
              </w:rPr>
              <w:t>la vocati</w:t>
            </w:r>
            <w:r w:rsidR="003A0892">
              <w:rPr>
                <w:rFonts w:ascii="Arial" w:hAnsi="Arial"/>
                <w:iCs/>
                <w:lang w:val="fr-FR"/>
              </w:rPr>
              <w:t>o</w:t>
            </w:r>
            <w:r w:rsidR="00595EE0">
              <w:rPr>
                <w:rFonts w:ascii="Arial" w:hAnsi="Arial"/>
                <w:iCs/>
                <w:lang w:val="fr-FR"/>
              </w:rPr>
              <w:t>n d’œuvrer à la durabilité et l’efficacité de la Norme.</w:t>
            </w:r>
          </w:p>
        </w:tc>
      </w:tr>
    </w:tbl>
    <w:p w14:paraId="018C00EC" w14:textId="77777777" w:rsidR="0021401C" w:rsidRDefault="0021401C" w:rsidP="0021401C">
      <w:pPr>
        <w:pStyle w:val="Paragraphedeliste"/>
        <w:spacing w:after="120"/>
        <w:rPr>
          <w:lang w:val="fr-FR"/>
        </w:rPr>
      </w:pPr>
    </w:p>
    <w:p w14:paraId="730C0B4A" w14:textId="77777777" w:rsidR="0021401C" w:rsidRDefault="0021401C" w:rsidP="0021401C">
      <w:pPr>
        <w:pStyle w:val="Paragraphedeliste"/>
        <w:numPr>
          <w:ilvl w:val="0"/>
          <w:numId w:val="16"/>
        </w:numPr>
        <w:spacing w:before="0" w:after="120"/>
        <w:contextualSpacing/>
        <w:rPr>
          <w:lang w:val="fr-FR"/>
        </w:rPr>
      </w:pPr>
      <w:r>
        <w:rPr>
          <w:lang w:val="fr-FR"/>
        </w:rPr>
        <w:t>Les données du secteur extractif sont divulguées systématiquement par des déclarations régulières du gouvernement et des entreprises.</w:t>
      </w:r>
    </w:p>
    <w:p w14:paraId="301A0082" w14:textId="77777777" w:rsidR="0021401C" w:rsidRDefault="0021401C" w:rsidP="0021401C">
      <w:pPr>
        <w:pStyle w:val="Paragraphedeliste"/>
        <w:spacing w:after="120"/>
        <w:rPr>
          <w:lang w:val="fr-FR"/>
        </w:rPr>
      </w:pPr>
    </w:p>
    <w:tbl>
      <w:tblPr>
        <w:tblStyle w:val="Grilledutableau"/>
        <w:tblW w:w="0" w:type="auto"/>
        <w:tblInd w:w="720" w:type="dxa"/>
        <w:tblLook w:val="04A0" w:firstRow="1" w:lastRow="0" w:firstColumn="1" w:lastColumn="0" w:noHBand="0" w:noVBand="1"/>
      </w:tblPr>
      <w:tblGrid>
        <w:gridCol w:w="12429"/>
      </w:tblGrid>
      <w:tr w:rsidR="00865B94" w:rsidRPr="007B53BE" w14:paraId="72DABCAF" w14:textId="77777777" w:rsidTr="003C5783">
        <w:tc>
          <w:tcPr>
            <w:tcW w:w="12429" w:type="dxa"/>
            <w:tcBorders>
              <w:top w:val="single" w:sz="4" w:space="0" w:color="auto"/>
              <w:left w:val="single" w:sz="4" w:space="0" w:color="auto"/>
              <w:bottom w:val="single" w:sz="4" w:space="0" w:color="auto"/>
              <w:right w:val="single" w:sz="4" w:space="0" w:color="auto"/>
            </w:tcBorders>
          </w:tcPr>
          <w:p w14:paraId="005D8D9A" w14:textId="63F52A20" w:rsidR="00ED4576" w:rsidRDefault="00ED4576" w:rsidP="00ED4576">
            <w:pPr>
              <w:spacing w:after="0"/>
              <w:rPr>
                <w:rFonts w:ascii="Arial" w:hAnsi="Arial"/>
                <w:iCs/>
                <w:lang w:val="fr-FR"/>
              </w:rPr>
            </w:pPr>
            <w:r>
              <w:rPr>
                <w:rFonts w:ascii="Arial" w:hAnsi="Arial"/>
                <w:iCs/>
                <w:lang w:val="fr-FR"/>
              </w:rPr>
              <w:t xml:space="preserve">Il y a un problème </w:t>
            </w:r>
            <w:proofErr w:type="spellStart"/>
            <w:r>
              <w:rPr>
                <w:rFonts w:ascii="Arial" w:hAnsi="Arial"/>
                <w:iCs/>
                <w:lang w:val="fr-FR"/>
              </w:rPr>
              <w:t>serieux</w:t>
            </w:r>
            <w:proofErr w:type="spellEnd"/>
            <w:r>
              <w:rPr>
                <w:rFonts w:ascii="Arial" w:hAnsi="Arial"/>
                <w:iCs/>
                <w:lang w:val="fr-FR"/>
              </w:rPr>
              <w:t>, celui d’</w:t>
            </w:r>
            <w:proofErr w:type="spellStart"/>
            <w:r>
              <w:rPr>
                <w:rFonts w:ascii="Arial" w:hAnsi="Arial"/>
                <w:iCs/>
                <w:lang w:val="fr-FR"/>
              </w:rPr>
              <w:t>hebergement</w:t>
            </w:r>
            <w:proofErr w:type="spellEnd"/>
            <w:r>
              <w:rPr>
                <w:rFonts w:ascii="Arial" w:hAnsi="Arial"/>
                <w:iCs/>
                <w:lang w:val="fr-FR"/>
              </w:rPr>
              <w:t xml:space="preserve"> et d’administration</w:t>
            </w:r>
            <w:r w:rsidR="004F77B1">
              <w:rPr>
                <w:rFonts w:ascii="Arial" w:hAnsi="Arial"/>
                <w:iCs/>
                <w:lang w:val="fr-FR"/>
              </w:rPr>
              <w:t xml:space="preserve"> des sites web des</w:t>
            </w:r>
            <w:r>
              <w:rPr>
                <w:rFonts w:ascii="Arial" w:hAnsi="Arial"/>
                <w:iCs/>
                <w:lang w:val="fr-FR"/>
              </w:rPr>
              <w:t xml:space="preserve"> </w:t>
            </w:r>
            <w:r w:rsidR="004F77B1">
              <w:rPr>
                <w:rFonts w:ascii="Arial" w:hAnsi="Arial"/>
                <w:iCs/>
                <w:lang w:val="fr-FR"/>
              </w:rPr>
              <w:t xml:space="preserve">Départements </w:t>
            </w:r>
            <w:proofErr w:type="spellStart"/>
            <w:r w:rsidR="004F77B1">
              <w:rPr>
                <w:rFonts w:ascii="Arial" w:hAnsi="Arial"/>
                <w:iCs/>
                <w:lang w:val="fr-FR"/>
              </w:rPr>
              <w:t>Ministerièls</w:t>
            </w:r>
            <w:proofErr w:type="spellEnd"/>
            <w:r>
              <w:rPr>
                <w:rFonts w:ascii="Arial" w:hAnsi="Arial"/>
                <w:iCs/>
                <w:lang w:val="fr-FR"/>
              </w:rPr>
              <w:t xml:space="preserve">. Ces sites ne fonctionnent pas de manière permanente. Un effort est en cours pour les </w:t>
            </w:r>
            <w:r w:rsidR="004F77B1">
              <w:rPr>
                <w:rFonts w:ascii="Arial" w:hAnsi="Arial"/>
                <w:iCs/>
                <w:lang w:val="fr-FR"/>
              </w:rPr>
              <w:t>re</w:t>
            </w:r>
            <w:r>
              <w:rPr>
                <w:rFonts w:ascii="Arial" w:hAnsi="Arial"/>
                <w:iCs/>
                <w:lang w:val="fr-FR"/>
              </w:rPr>
              <w:t>dynamiser.</w:t>
            </w:r>
          </w:p>
          <w:p w14:paraId="6E1A79AE" w14:textId="77777777" w:rsidR="005348CA" w:rsidRDefault="005348CA" w:rsidP="00ED4576">
            <w:pPr>
              <w:spacing w:after="0"/>
              <w:rPr>
                <w:rFonts w:ascii="Arial" w:hAnsi="Arial"/>
                <w:iCs/>
                <w:lang w:val="fr-FR"/>
              </w:rPr>
            </w:pPr>
          </w:p>
          <w:p w14:paraId="4F5E02BD" w14:textId="4D518E2F" w:rsidR="004F77B1" w:rsidRDefault="004F77B1" w:rsidP="00ED4576">
            <w:pPr>
              <w:spacing w:after="0"/>
              <w:rPr>
                <w:rFonts w:ascii="Arial" w:hAnsi="Arial"/>
                <w:iCs/>
                <w:lang w:val="fr-FR"/>
              </w:rPr>
            </w:pPr>
            <w:r>
              <w:rPr>
                <w:rFonts w:ascii="Arial" w:hAnsi="Arial"/>
                <w:iCs/>
                <w:lang w:val="fr-FR"/>
              </w:rPr>
              <w:t>C’est pourquoi l’ITIE-RCA encourage les entités gouvernementales déclarantes à faire des publications systématiques.</w:t>
            </w:r>
          </w:p>
          <w:p w14:paraId="31DE9C14" w14:textId="77777777" w:rsidR="005F5E24" w:rsidRDefault="005F5E24" w:rsidP="00ED4576">
            <w:pPr>
              <w:spacing w:after="0"/>
              <w:rPr>
                <w:rFonts w:ascii="Arial" w:hAnsi="Arial"/>
                <w:iCs/>
                <w:lang w:val="fr-FR"/>
              </w:rPr>
            </w:pPr>
          </w:p>
          <w:p w14:paraId="4CC87A3D" w14:textId="2571BA03" w:rsidR="001D2FCF" w:rsidRDefault="001D2FCF" w:rsidP="00ED4576">
            <w:pPr>
              <w:spacing w:after="0"/>
              <w:rPr>
                <w:rFonts w:ascii="Arial" w:hAnsi="Arial"/>
                <w:iCs/>
                <w:lang w:val="fr-FR"/>
              </w:rPr>
            </w:pPr>
            <w:r>
              <w:rPr>
                <w:rFonts w:ascii="Arial" w:hAnsi="Arial"/>
                <w:iCs/>
                <w:lang w:val="fr-FR"/>
              </w:rPr>
              <w:t>Il y a lieu d’indiquer clairement que les entreprises extractives sont constituées principalement des bureaux d’</w:t>
            </w:r>
            <w:r w:rsidR="00F22919">
              <w:rPr>
                <w:rFonts w:ascii="Arial" w:hAnsi="Arial"/>
                <w:iCs/>
                <w:lang w:val="fr-FR"/>
              </w:rPr>
              <w:t>achat</w:t>
            </w:r>
            <w:r>
              <w:rPr>
                <w:rFonts w:ascii="Arial" w:hAnsi="Arial"/>
                <w:iCs/>
                <w:lang w:val="fr-FR"/>
              </w:rPr>
              <w:t xml:space="preserve"> à cause de l’exploitation purement artisanale de l’or et du diamant, </w:t>
            </w:r>
            <w:r w:rsidR="005F5E24">
              <w:rPr>
                <w:rFonts w:ascii="Arial" w:hAnsi="Arial"/>
                <w:iCs/>
                <w:lang w:val="fr-FR"/>
              </w:rPr>
              <w:t>les seules substances du secteur extractif</w:t>
            </w:r>
            <w:r>
              <w:rPr>
                <w:rFonts w:ascii="Arial" w:hAnsi="Arial"/>
                <w:iCs/>
                <w:lang w:val="fr-FR"/>
              </w:rPr>
              <w:t xml:space="preserve"> dont couvre l’ITIE.</w:t>
            </w:r>
          </w:p>
          <w:p w14:paraId="1C9D394F" w14:textId="77777777" w:rsidR="005348CA" w:rsidRDefault="005348CA" w:rsidP="00ED4576">
            <w:pPr>
              <w:spacing w:after="0"/>
              <w:rPr>
                <w:rFonts w:ascii="Arial" w:hAnsi="Arial"/>
                <w:iCs/>
                <w:lang w:val="fr-FR"/>
              </w:rPr>
            </w:pPr>
          </w:p>
          <w:p w14:paraId="378E8D97" w14:textId="1985AE6C" w:rsidR="00865B94" w:rsidRPr="005348CA" w:rsidRDefault="005F5E24" w:rsidP="005348CA">
            <w:pPr>
              <w:spacing w:after="0"/>
              <w:rPr>
                <w:rFonts w:ascii="Arial" w:hAnsi="Arial"/>
                <w:iCs/>
                <w:lang w:val="fr-FR"/>
              </w:rPr>
            </w:pPr>
            <w:r>
              <w:rPr>
                <w:rFonts w:ascii="Arial" w:hAnsi="Arial"/>
                <w:iCs/>
                <w:lang w:val="fr-FR"/>
              </w:rPr>
              <w:t xml:space="preserve">Quant au secteur de la forêt qui vient d’être intégré dans le </w:t>
            </w:r>
            <w:proofErr w:type="spellStart"/>
            <w:r>
              <w:rPr>
                <w:rFonts w:ascii="Arial" w:hAnsi="Arial"/>
                <w:iCs/>
                <w:lang w:val="fr-FR"/>
              </w:rPr>
              <w:t>périmetre</w:t>
            </w:r>
            <w:proofErr w:type="spellEnd"/>
            <w:r>
              <w:rPr>
                <w:rFonts w:ascii="Arial" w:hAnsi="Arial"/>
                <w:iCs/>
                <w:lang w:val="fr-FR"/>
              </w:rPr>
              <w:t xml:space="preserve"> de l’ITIE en République Centrafricaine, une sensibilisation à la divulgation systématique et régulière est en cours.</w:t>
            </w:r>
            <w:r w:rsidR="005348CA">
              <w:rPr>
                <w:rFonts w:ascii="Arial" w:hAnsi="Arial"/>
                <w:iCs/>
                <w:lang w:val="fr-FR"/>
              </w:rPr>
              <w:t xml:space="preserve"> </w:t>
            </w:r>
          </w:p>
        </w:tc>
      </w:tr>
    </w:tbl>
    <w:p w14:paraId="77352A3D" w14:textId="77777777" w:rsidR="00E54446" w:rsidRDefault="00E54446" w:rsidP="00077B42">
      <w:pPr>
        <w:spacing w:after="120"/>
        <w:rPr>
          <w:lang w:val="fr-FR"/>
        </w:rPr>
      </w:pPr>
    </w:p>
    <w:p w14:paraId="4DA26610" w14:textId="77777777" w:rsidR="00E54446" w:rsidRPr="00077B42" w:rsidRDefault="00E54446" w:rsidP="00077B42">
      <w:pPr>
        <w:spacing w:after="120"/>
        <w:rPr>
          <w:lang w:val="fr-FR"/>
        </w:rPr>
      </w:pPr>
    </w:p>
    <w:p w14:paraId="70572626" w14:textId="77777777" w:rsidR="0021401C" w:rsidRDefault="0021401C" w:rsidP="0021401C">
      <w:pPr>
        <w:pStyle w:val="Paragraphedeliste"/>
        <w:numPr>
          <w:ilvl w:val="0"/>
          <w:numId w:val="16"/>
        </w:numPr>
        <w:spacing w:before="0" w:after="120"/>
        <w:contextualSpacing/>
        <w:rPr>
          <w:lang w:val="fr-FR"/>
        </w:rPr>
      </w:pPr>
      <w:r>
        <w:rPr>
          <w:lang w:val="fr-FR"/>
        </w:rPr>
        <w:lastRenderedPageBreak/>
        <w:t>Il existe un environnement porteur pour la participation citoyenne à la gouvernance du secteur extractif, y compris la participation des communautés affectées.</w:t>
      </w:r>
      <w:r>
        <w:rPr>
          <w:lang w:val="fr-FR"/>
        </w:rPr>
        <w:br/>
      </w:r>
    </w:p>
    <w:tbl>
      <w:tblPr>
        <w:tblStyle w:val="Grilledutableau"/>
        <w:tblW w:w="13549" w:type="dxa"/>
        <w:tblInd w:w="720" w:type="dxa"/>
        <w:tblLook w:val="04A0" w:firstRow="1" w:lastRow="0" w:firstColumn="1" w:lastColumn="0" w:noHBand="0" w:noVBand="1"/>
      </w:tblPr>
      <w:tblGrid>
        <w:gridCol w:w="13549"/>
      </w:tblGrid>
      <w:tr w:rsidR="0021401C" w:rsidRPr="00595EE0" w14:paraId="194F060D" w14:textId="77777777" w:rsidTr="00E54446">
        <w:trPr>
          <w:trHeight w:val="2829"/>
        </w:trPr>
        <w:tc>
          <w:tcPr>
            <w:tcW w:w="13549" w:type="dxa"/>
            <w:tcBorders>
              <w:top w:val="single" w:sz="4" w:space="0" w:color="auto"/>
              <w:left w:val="single" w:sz="4" w:space="0" w:color="auto"/>
              <w:bottom w:val="single" w:sz="4" w:space="0" w:color="auto"/>
              <w:right w:val="single" w:sz="4" w:space="0" w:color="auto"/>
            </w:tcBorders>
            <w:hideMark/>
          </w:tcPr>
          <w:p w14:paraId="3906D57D" w14:textId="3CC55F99" w:rsidR="00865B94" w:rsidRDefault="00595EE0">
            <w:pPr>
              <w:pStyle w:val="Paragraphedeliste"/>
              <w:spacing w:after="120"/>
              <w:ind w:left="0"/>
              <w:rPr>
                <w:iCs/>
                <w:lang w:val="fr-FR"/>
              </w:rPr>
            </w:pPr>
            <w:r>
              <w:rPr>
                <w:iCs/>
                <w:lang w:val="fr-FR"/>
              </w:rPr>
              <w:t>Il existe un environnement porteur pour la participation citoyenne à la gouvernance du secteur extractif y compris la participation des communautés affectées.</w:t>
            </w:r>
          </w:p>
          <w:p w14:paraId="75435866" w14:textId="77777777" w:rsidR="00595EE0" w:rsidRDefault="00595EE0">
            <w:pPr>
              <w:pStyle w:val="Paragraphedeliste"/>
              <w:spacing w:after="120"/>
              <w:ind w:left="0"/>
              <w:rPr>
                <w:iCs/>
                <w:lang w:val="fr-FR"/>
              </w:rPr>
            </w:pPr>
            <w:r>
              <w:rPr>
                <w:iCs/>
                <w:lang w:val="fr-FR"/>
              </w:rPr>
              <w:t>Les études préalables d’impact environnemental réalisées associent la communauté riveraine et la société civile avant toute délivrance des titres miniers. Ce moment permet le plus souvent à la communauté et la société civile de s’exprimer.</w:t>
            </w:r>
          </w:p>
          <w:p w14:paraId="5A5F6914" w14:textId="76CAC5B4" w:rsidR="00595EE0" w:rsidRPr="00595EE0" w:rsidRDefault="00595EE0">
            <w:pPr>
              <w:pStyle w:val="Paragraphedeliste"/>
              <w:spacing w:after="120"/>
              <w:ind w:left="0"/>
              <w:rPr>
                <w:iCs/>
                <w:lang w:val="fr-FR"/>
              </w:rPr>
            </w:pPr>
            <w:r>
              <w:rPr>
                <w:iCs/>
                <w:lang w:val="fr-FR"/>
              </w:rPr>
              <w:t xml:space="preserve">Dans le domaine forestier, les taxes d’abattage destinées aux Communes riveraines sont sécurisées </w:t>
            </w:r>
            <w:r w:rsidR="00475530">
              <w:rPr>
                <w:iCs/>
                <w:lang w:val="fr-FR"/>
              </w:rPr>
              <w:t xml:space="preserve">à la Banque Centrale et gérées par </w:t>
            </w:r>
            <w:proofErr w:type="spellStart"/>
            <w:r w:rsidR="00475530">
              <w:rPr>
                <w:iCs/>
                <w:lang w:val="fr-FR"/>
              </w:rPr>
              <w:t>elles mêmes</w:t>
            </w:r>
            <w:proofErr w:type="spellEnd"/>
            <w:r w:rsidR="00475530">
              <w:rPr>
                <w:iCs/>
                <w:lang w:val="fr-FR"/>
              </w:rPr>
              <w:t xml:space="preserve"> </w:t>
            </w:r>
            <w:proofErr w:type="spellStart"/>
            <w:r w:rsidR="00475530">
              <w:rPr>
                <w:iCs/>
                <w:lang w:val="fr-FR"/>
              </w:rPr>
              <w:t>apès</w:t>
            </w:r>
            <w:proofErr w:type="spellEnd"/>
            <w:r w:rsidR="00475530">
              <w:rPr>
                <w:iCs/>
                <w:lang w:val="fr-FR"/>
              </w:rPr>
              <w:t xml:space="preserve"> présentation d’un projet de développement. (voir Eaux et Forêts). Aucun projet ne peut être financé sans l’aval de la Communauté riveraine.</w:t>
            </w:r>
          </w:p>
        </w:tc>
      </w:tr>
    </w:tbl>
    <w:p w14:paraId="07A7D5C7" w14:textId="77777777" w:rsidR="0021401C" w:rsidRDefault="0021401C" w:rsidP="0021401C">
      <w:pPr>
        <w:pStyle w:val="Paragraphedeliste"/>
        <w:spacing w:after="120"/>
        <w:rPr>
          <w:rFonts w:cstheme="minorBidi"/>
          <w:szCs w:val="22"/>
          <w:lang w:val="fr-FR"/>
        </w:rPr>
      </w:pPr>
    </w:p>
    <w:p w14:paraId="4CC0D77C" w14:textId="77777777" w:rsidR="0021401C" w:rsidRDefault="0021401C" w:rsidP="0021401C">
      <w:pPr>
        <w:pStyle w:val="Paragraphedeliste"/>
        <w:numPr>
          <w:ilvl w:val="0"/>
          <w:numId w:val="16"/>
        </w:numPr>
        <w:spacing w:before="0" w:after="120"/>
        <w:contextualSpacing/>
        <w:rPr>
          <w:lang w:val="fr-FR"/>
        </w:rPr>
      </w:pPr>
      <w:r>
        <w:rPr>
          <w:iCs/>
          <w:lang w:val="fr-FR"/>
        </w:rPr>
        <w:t>Les données du secteur extractif sont accessibles et utilisées pour des fins d’analyse, de recherche et de plaidoyer.</w:t>
      </w:r>
      <w:r>
        <w:rPr>
          <w:iCs/>
          <w:lang w:val="fr-FR"/>
        </w:rPr>
        <w:br/>
      </w:r>
    </w:p>
    <w:tbl>
      <w:tblPr>
        <w:tblStyle w:val="Grilledutableau"/>
        <w:tblW w:w="0" w:type="auto"/>
        <w:tblInd w:w="720" w:type="dxa"/>
        <w:tblLook w:val="04A0" w:firstRow="1" w:lastRow="0" w:firstColumn="1" w:lastColumn="0" w:noHBand="0" w:noVBand="1"/>
      </w:tblPr>
      <w:tblGrid>
        <w:gridCol w:w="13500"/>
      </w:tblGrid>
      <w:tr w:rsidR="00865B94" w:rsidRPr="007B53BE" w14:paraId="2987CCDB" w14:textId="77777777" w:rsidTr="00865B94">
        <w:tc>
          <w:tcPr>
            <w:tcW w:w="8568" w:type="dxa"/>
            <w:tcBorders>
              <w:top w:val="single" w:sz="4" w:space="0" w:color="auto"/>
              <w:left w:val="single" w:sz="4" w:space="0" w:color="auto"/>
              <w:bottom w:val="single" w:sz="4" w:space="0" w:color="auto"/>
              <w:right w:val="single" w:sz="4" w:space="0" w:color="auto"/>
            </w:tcBorders>
            <w:hideMark/>
          </w:tcPr>
          <w:p w14:paraId="2AE83F93" w14:textId="2ADBB329" w:rsidR="00475530" w:rsidRDefault="00475530" w:rsidP="00475530">
            <w:pPr>
              <w:spacing w:after="0"/>
              <w:ind w:left="360"/>
              <w:rPr>
                <w:lang w:val="nb-NO"/>
              </w:rPr>
            </w:pPr>
            <w:r>
              <w:rPr>
                <w:lang w:val="nb-NO"/>
              </w:rPr>
              <w:t>L’accessibilité des données du secteur est un voeu pieux car il s’agit de tenir et entretenir des portails électroniques dans lesquelles on peut accéder facilement aux informations relatives au secteur. La question de l’informatisation et de la digitalisation des administrations centrafricaines est un défi national pour non seulement du manque des ressources humaines qualifiées mais aussi pour la qualité des services électroniques non fiable.</w:t>
            </w:r>
          </w:p>
          <w:p w14:paraId="7B5CEAFB" w14:textId="77777777" w:rsidR="0050342E" w:rsidRDefault="00475530" w:rsidP="00475530">
            <w:pPr>
              <w:spacing w:after="0"/>
              <w:ind w:left="360"/>
              <w:rPr>
                <w:lang w:val="nb-NO"/>
              </w:rPr>
            </w:pPr>
            <w:r>
              <w:rPr>
                <w:lang w:val="nb-NO"/>
              </w:rPr>
              <w:t xml:space="preserve">Comme toute </w:t>
            </w:r>
            <w:r w:rsidR="0050342E">
              <w:rPr>
                <w:lang w:val="nb-NO"/>
              </w:rPr>
              <w:t>vocation des données, elles sont utilisées pour des fins de recherche, d’analyse et de plaidoyer. Quelques données publiées peuvent être utilisées à cet effet dont les liens sont disponibles, notamment:</w:t>
            </w:r>
            <w:r>
              <w:rPr>
                <w:lang w:val="nb-NO"/>
              </w:rPr>
              <w:t xml:space="preserve">  </w:t>
            </w:r>
          </w:p>
          <w:p w14:paraId="1172C7BF" w14:textId="36AF974B" w:rsidR="00865B94" w:rsidRDefault="00865B94" w:rsidP="0050342E">
            <w:pPr>
              <w:pStyle w:val="Paragraphedeliste"/>
              <w:numPr>
                <w:ilvl w:val="0"/>
                <w:numId w:val="41"/>
              </w:numPr>
              <w:spacing w:after="0"/>
              <w:rPr>
                <w:lang w:val="nb-NO"/>
              </w:rPr>
            </w:pPr>
            <w:r w:rsidRPr="0050342E">
              <w:rPr>
                <w:lang w:val="nb-NO"/>
              </w:rPr>
              <w:t>Etude sur la transparence des contrats minier, pétrolier et forestier. (</w:t>
            </w:r>
            <w:hyperlink r:id="rId96" w:history="1">
              <w:r w:rsidRPr="0050342E">
                <w:rPr>
                  <w:rStyle w:val="Lienhypertexte"/>
                  <w:lang w:val="nb-NO"/>
                </w:rPr>
                <w:t>https://app.itierca.com/assets/images/rapport/ETUDE%20SUR%20LA%20TRANSPARENCE%20DES%20CONTRATS%20MINIER%20PETROLIER%20ET%20FORESTIER%20EN%20RCA.pdf</w:t>
              </w:r>
            </w:hyperlink>
            <w:r w:rsidRPr="0050342E">
              <w:rPr>
                <w:lang w:val="nb-NO"/>
              </w:rPr>
              <w:t xml:space="preserve">) </w:t>
            </w:r>
          </w:p>
          <w:p w14:paraId="170237B6" w14:textId="2CFFE245" w:rsidR="0008778C" w:rsidRPr="0050342E" w:rsidRDefault="0008778C" w:rsidP="0008778C">
            <w:pPr>
              <w:pStyle w:val="Paragraphedeliste"/>
              <w:spacing w:after="0"/>
              <w:ind w:left="1080"/>
              <w:rPr>
                <w:lang w:val="nb-NO"/>
              </w:rPr>
            </w:pPr>
            <w:r>
              <w:rPr>
                <w:lang w:val="nb-NO"/>
              </w:rPr>
              <w:lastRenderedPageBreak/>
              <w:t>Les données de cette étude ont permis d’identifier les obstacles potentiels à la publication des contrats et des propriétés effectives. Elles ont également contribué à l</w:t>
            </w:r>
            <w:r w:rsidR="003B3EA7">
              <w:rPr>
                <w:lang w:val="nb-NO"/>
              </w:rPr>
              <w:t>a reforme en cours</w:t>
            </w:r>
            <w:r>
              <w:rPr>
                <w:lang w:val="nb-NO"/>
              </w:rPr>
              <w:t xml:space="preserve"> du cadastre minier</w:t>
            </w:r>
            <w:r w:rsidR="000B634C">
              <w:rPr>
                <w:lang w:val="nb-NO"/>
              </w:rPr>
              <w:t xml:space="preserve"> et </w:t>
            </w:r>
            <w:r w:rsidR="003D7C48">
              <w:rPr>
                <w:lang w:val="nb-NO"/>
              </w:rPr>
              <w:t>à</w:t>
            </w:r>
            <w:r w:rsidR="003B3EA7">
              <w:rPr>
                <w:lang w:val="nb-NO"/>
              </w:rPr>
              <w:t xml:space="preserve"> la révision du Code Minier</w:t>
            </w:r>
            <w:r w:rsidR="000B634C">
              <w:rPr>
                <w:lang w:val="nb-NO"/>
              </w:rPr>
              <w:t>.</w:t>
            </w:r>
          </w:p>
          <w:p w14:paraId="7B65B23D" w14:textId="7D5211A8" w:rsidR="00865B94" w:rsidRPr="000B634C" w:rsidRDefault="00865B94" w:rsidP="000B634C">
            <w:pPr>
              <w:pStyle w:val="Paragraphedeliste"/>
              <w:numPr>
                <w:ilvl w:val="0"/>
                <w:numId w:val="28"/>
              </w:numPr>
              <w:spacing w:after="0"/>
              <w:rPr>
                <w:lang w:val="nb-NO"/>
              </w:rPr>
            </w:pPr>
            <w:r>
              <w:rPr>
                <w:lang w:val="nb-NO"/>
              </w:rPr>
              <w:t>Rapport ITIE 2020. (</w:t>
            </w:r>
            <w:hyperlink r:id="rId97" w:history="1">
              <w:r w:rsidRPr="00A22588">
                <w:rPr>
                  <w:rStyle w:val="Lienhypertexte"/>
                  <w:lang w:val="nb-NO"/>
                </w:rPr>
                <w:t>https://app.itierca.com/assets/images/rapport/Rapport%20ITIE%20RCA%202020_Final.pdf</w:t>
              </w:r>
            </w:hyperlink>
            <w:r>
              <w:rPr>
                <w:lang w:val="nb-NO"/>
              </w:rPr>
              <w:t>)</w:t>
            </w:r>
            <w:r w:rsidRPr="000B634C">
              <w:rPr>
                <w:lang w:val="nb-NO"/>
              </w:rPr>
              <w:t xml:space="preserve"> </w:t>
            </w:r>
          </w:p>
          <w:p w14:paraId="507C4241" w14:textId="77777777" w:rsidR="00865B94" w:rsidRPr="000B634C" w:rsidRDefault="00865B94" w:rsidP="00865B94">
            <w:pPr>
              <w:pStyle w:val="Paragraphedeliste"/>
              <w:numPr>
                <w:ilvl w:val="0"/>
                <w:numId w:val="28"/>
              </w:numPr>
              <w:spacing w:after="120"/>
              <w:rPr>
                <w:lang w:val="fr-FR"/>
              </w:rPr>
            </w:pPr>
            <w:r w:rsidRPr="002901BD">
              <w:rPr>
                <w:lang w:val="nb-NO"/>
              </w:rPr>
              <w:t>Rapport ITIE 2021. (</w:t>
            </w:r>
            <w:hyperlink r:id="rId98" w:history="1">
              <w:r w:rsidRPr="002901BD">
                <w:rPr>
                  <w:rStyle w:val="Lienhypertexte"/>
                  <w:lang w:val="nb-NO"/>
                </w:rPr>
                <w:t>https://app.itierca.com/assets/images/rapport/RAPPORT%20ITIE%20RCA%202021.pdf</w:t>
              </w:r>
            </w:hyperlink>
            <w:r w:rsidRPr="002901BD">
              <w:rPr>
                <w:lang w:val="nb-NO"/>
              </w:rPr>
              <w:t>)</w:t>
            </w:r>
          </w:p>
          <w:p w14:paraId="1D177FA0" w14:textId="564DB7BD" w:rsidR="000B634C" w:rsidRPr="00865B94" w:rsidRDefault="000B634C" w:rsidP="000B634C">
            <w:pPr>
              <w:pStyle w:val="Paragraphedeliste"/>
              <w:spacing w:after="120"/>
              <w:rPr>
                <w:lang w:val="fr-FR"/>
              </w:rPr>
            </w:pPr>
            <w:r>
              <w:rPr>
                <w:lang w:val="nb-NO"/>
              </w:rPr>
              <w:t>Les recommandations</w:t>
            </w:r>
            <w:r w:rsidR="003D7C48">
              <w:rPr>
                <w:lang w:val="nb-NO"/>
              </w:rPr>
              <w:t xml:space="preserve"> pertinentes</w:t>
            </w:r>
            <w:r>
              <w:rPr>
                <w:lang w:val="nb-NO"/>
              </w:rPr>
              <w:t xml:space="preserve"> des Rapports ITIE</w:t>
            </w:r>
            <w:r w:rsidR="003D7C48">
              <w:rPr>
                <w:lang w:val="nb-NO"/>
              </w:rPr>
              <w:t>-RCA</w:t>
            </w:r>
            <w:r>
              <w:rPr>
                <w:lang w:val="nb-NO"/>
              </w:rPr>
              <w:t xml:space="preserve"> 2020 et 2021</w:t>
            </w:r>
            <w:r w:rsidR="003D7C48">
              <w:rPr>
                <w:lang w:val="nb-NO"/>
              </w:rPr>
              <w:t xml:space="preserve"> ont permis d’identifier les défis du secteur et d’en définir comme objectif</w:t>
            </w:r>
            <w:r w:rsidR="00AE1EC9">
              <w:rPr>
                <w:lang w:val="nb-NO"/>
              </w:rPr>
              <w:t>s à considérer</w:t>
            </w:r>
            <w:r w:rsidR="003D7C48">
              <w:rPr>
                <w:lang w:val="nb-NO"/>
              </w:rPr>
              <w:t xml:space="preserve"> d</w:t>
            </w:r>
            <w:r w:rsidR="00AE1EC9">
              <w:rPr>
                <w:lang w:val="nb-NO"/>
              </w:rPr>
              <w:t>ans le</w:t>
            </w:r>
            <w:r w:rsidR="003D7C48">
              <w:rPr>
                <w:lang w:val="nb-NO"/>
              </w:rPr>
              <w:t xml:space="preserve"> plan de travail.</w:t>
            </w:r>
          </w:p>
        </w:tc>
      </w:tr>
    </w:tbl>
    <w:p w14:paraId="519E5941" w14:textId="77777777" w:rsidR="0021401C" w:rsidRDefault="0021401C" w:rsidP="0021401C">
      <w:pPr>
        <w:pStyle w:val="Paragraphedeliste"/>
        <w:spacing w:after="120"/>
        <w:rPr>
          <w:lang w:val="fr-FR"/>
        </w:rPr>
      </w:pPr>
    </w:p>
    <w:p w14:paraId="42D2F478" w14:textId="77777777" w:rsidR="0021401C" w:rsidRDefault="0021401C" w:rsidP="0021401C">
      <w:pPr>
        <w:pStyle w:val="Paragraphedeliste"/>
        <w:numPr>
          <w:ilvl w:val="0"/>
          <w:numId w:val="16"/>
        </w:numPr>
        <w:spacing w:before="0" w:after="120"/>
        <w:contextualSpacing/>
        <w:rPr>
          <w:lang w:val="fr-FR"/>
        </w:rPr>
      </w:pPr>
      <w:r>
        <w:rPr>
          <w:lang w:val="fr-FR"/>
        </w:rPr>
        <w:t>L’ITIE a informé les évolutions des politiques ou pratiques du secteur extractif.</w:t>
      </w:r>
    </w:p>
    <w:p w14:paraId="31F981FA" w14:textId="77777777" w:rsidR="0021401C" w:rsidRDefault="0021401C" w:rsidP="0021401C">
      <w:pPr>
        <w:pStyle w:val="Paragraphedeliste"/>
        <w:spacing w:after="120"/>
        <w:rPr>
          <w:lang w:val="fr-FR"/>
        </w:rPr>
      </w:pPr>
    </w:p>
    <w:tbl>
      <w:tblPr>
        <w:tblStyle w:val="Grilledutableau"/>
        <w:tblW w:w="0" w:type="auto"/>
        <w:tblInd w:w="720" w:type="dxa"/>
        <w:tblLook w:val="04A0" w:firstRow="1" w:lastRow="0" w:firstColumn="1" w:lastColumn="0" w:noHBand="0" w:noVBand="1"/>
      </w:tblPr>
      <w:tblGrid>
        <w:gridCol w:w="13412"/>
      </w:tblGrid>
      <w:tr w:rsidR="0021401C" w:rsidRPr="007B53BE" w14:paraId="796409E1" w14:textId="77777777" w:rsidTr="00E54446">
        <w:trPr>
          <w:trHeight w:val="2537"/>
        </w:trPr>
        <w:tc>
          <w:tcPr>
            <w:tcW w:w="13412" w:type="dxa"/>
            <w:tcBorders>
              <w:top w:val="single" w:sz="4" w:space="0" w:color="auto"/>
              <w:left w:val="single" w:sz="4" w:space="0" w:color="auto"/>
              <w:bottom w:val="single" w:sz="4" w:space="0" w:color="auto"/>
              <w:right w:val="single" w:sz="4" w:space="0" w:color="auto"/>
            </w:tcBorders>
          </w:tcPr>
          <w:p w14:paraId="307F5EA5" w14:textId="56CF1E66" w:rsidR="00BF707A" w:rsidRDefault="0050342E">
            <w:pPr>
              <w:pStyle w:val="Paragraphedeliste"/>
              <w:spacing w:after="120"/>
              <w:ind w:left="0"/>
              <w:rPr>
                <w:rFonts w:ascii="Arial" w:hAnsi="Arial"/>
                <w:iCs/>
                <w:lang w:val="fr-FR"/>
              </w:rPr>
            </w:pPr>
            <w:r>
              <w:rPr>
                <w:rFonts w:ascii="Arial" w:hAnsi="Arial"/>
                <w:iCs/>
                <w:lang w:val="fr-FR"/>
              </w:rPr>
              <w:t>L’ITIE a influencé la politique du Gouvernement en Centrafrique :</w:t>
            </w:r>
          </w:p>
          <w:p w14:paraId="62CE1E3F" w14:textId="39361DF8" w:rsidR="0050342E" w:rsidRDefault="0050342E" w:rsidP="0050342E">
            <w:pPr>
              <w:pStyle w:val="Paragraphedeliste"/>
              <w:numPr>
                <w:ilvl w:val="0"/>
                <w:numId w:val="42"/>
              </w:numPr>
              <w:spacing w:after="120"/>
              <w:rPr>
                <w:rFonts w:ascii="Arial" w:hAnsi="Arial"/>
                <w:iCs/>
                <w:lang w:val="fr-FR"/>
              </w:rPr>
            </w:pPr>
            <w:r>
              <w:rPr>
                <w:rFonts w:ascii="Arial" w:hAnsi="Arial"/>
                <w:iCs/>
                <w:lang w:val="fr-FR"/>
              </w:rPr>
              <w:t>Ouverture</w:t>
            </w:r>
            <w:r w:rsidR="0044495F">
              <w:rPr>
                <w:rFonts w:ascii="Arial" w:hAnsi="Arial"/>
                <w:iCs/>
                <w:lang w:val="fr-FR"/>
              </w:rPr>
              <w:t xml:space="preserve"> du secteur aux débats publics à travers les sessions du CNP, les conférences de presse sur les Rapports ITIE et les informations sur le secteur extractif</w:t>
            </w:r>
          </w:p>
          <w:p w14:paraId="68C57F00" w14:textId="6EB772E3" w:rsidR="0050342E" w:rsidRDefault="0050342E" w:rsidP="0050342E">
            <w:pPr>
              <w:pStyle w:val="Paragraphedeliste"/>
              <w:numPr>
                <w:ilvl w:val="0"/>
                <w:numId w:val="42"/>
              </w:numPr>
              <w:spacing w:after="120"/>
              <w:rPr>
                <w:rFonts w:ascii="Arial" w:hAnsi="Arial"/>
                <w:iCs/>
                <w:lang w:val="fr-FR"/>
              </w:rPr>
            </w:pPr>
            <w:r>
              <w:rPr>
                <w:rFonts w:ascii="Arial" w:hAnsi="Arial"/>
                <w:iCs/>
                <w:lang w:val="fr-FR"/>
              </w:rPr>
              <w:t>Politique de transparence de l’ITIE prônée par le Gouvernement dans d’autres secteurs tels que la forêt ;</w:t>
            </w:r>
          </w:p>
          <w:p w14:paraId="2187FF90" w14:textId="2E0F5511" w:rsidR="00BF707A" w:rsidRPr="0050342E" w:rsidRDefault="0050342E" w:rsidP="0050342E">
            <w:pPr>
              <w:pStyle w:val="Paragraphedeliste"/>
              <w:numPr>
                <w:ilvl w:val="0"/>
                <w:numId w:val="42"/>
              </w:numPr>
              <w:spacing w:after="120"/>
              <w:rPr>
                <w:lang w:val="fr-FR"/>
              </w:rPr>
            </w:pPr>
            <w:r>
              <w:rPr>
                <w:rFonts w:ascii="Arial" w:hAnsi="Arial"/>
                <w:iCs/>
                <w:lang w:val="fr-FR"/>
              </w:rPr>
              <w:t>Réforme de la Constitution de 2016 notamment l’article 60 qui est aujourd’hui renforcé dans le nouveau Code minier dont le projet est en cours.</w:t>
            </w:r>
          </w:p>
        </w:tc>
      </w:tr>
    </w:tbl>
    <w:p w14:paraId="0DDC0363" w14:textId="77777777" w:rsidR="0021401C" w:rsidRDefault="0021401C" w:rsidP="0021401C">
      <w:pPr>
        <w:pStyle w:val="Paragraphedeliste"/>
        <w:spacing w:after="120"/>
        <w:rPr>
          <w:rFonts w:cstheme="minorBidi"/>
          <w:szCs w:val="22"/>
          <w:lang w:val="fr-FR"/>
        </w:rPr>
      </w:pPr>
    </w:p>
    <w:p w14:paraId="4C7AB02D" w14:textId="77777777" w:rsidR="0021401C" w:rsidRDefault="0021401C" w:rsidP="0021401C">
      <w:pPr>
        <w:pStyle w:val="Titre1"/>
        <w:rPr>
          <w:rFonts w:ascii="Franklin Gothic Book" w:hAnsi="Franklin Gothic Book"/>
          <w:lang w:val="fr-FR"/>
        </w:rPr>
      </w:pPr>
      <w:bookmarkStart w:id="11" w:name="_Toc57894899"/>
      <w:r>
        <w:rPr>
          <w:rFonts w:ascii="Franklin Gothic Book" w:hAnsi="Franklin Gothic Book"/>
          <w:lang w:val="fr-FR"/>
        </w:rPr>
        <w:lastRenderedPageBreak/>
        <w:t>Partie IV : Retour d’information des parties prenantes et adoption par le GMP</w:t>
      </w:r>
      <w:bookmarkEnd w:id="11"/>
    </w:p>
    <w:p w14:paraId="19C58591" w14:textId="77777777" w:rsidR="0021401C" w:rsidRDefault="0021401C" w:rsidP="0021401C">
      <w:pPr>
        <w:rPr>
          <w:lang w:val="fr-FR"/>
        </w:rPr>
      </w:pPr>
    </w:p>
    <w:p w14:paraId="49A1CFA3" w14:textId="059D01F5" w:rsidR="0021401C" w:rsidRDefault="00084A7A" w:rsidP="0021401C">
      <w:pPr>
        <w:rPr>
          <w:b/>
          <w:bCs/>
          <w:lang w:val="fr-FR"/>
        </w:rPr>
      </w:pPr>
      <w:r>
        <w:rPr>
          <w:b/>
          <w:bCs/>
          <w:lang w:val="fr-FR"/>
        </w:rPr>
        <w:t>20</w:t>
      </w:r>
      <w:r w:rsidR="0021401C">
        <w:rPr>
          <w:b/>
          <w:bCs/>
          <w:lang w:val="fr-FR"/>
        </w:rPr>
        <w:t xml:space="preserve">. Décrivez les opportunités données aux parties prenantes au-delà des membres du GMP de donner leur retour sur le processus ITIE, y compris sur le plan de travail ITIE. </w:t>
      </w:r>
    </w:p>
    <w:tbl>
      <w:tblPr>
        <w:tblStyle w:val="Grilledutableau"/>
        <w:tblW w:w="0" w:type="auto"/>
        <w:tblLook w:val="04A0" w:firstRow="1" w:lastRow="0" w:firstColumn="1" w:lastColumn="0" w:noHBand="0" w:noVBand="1"/>
      </w:tblPr>
      <w:tblGrid>
        <w:gridCol w:w="14134"/>
      </w:tblGrid>
      <w:tr w:rsidR="0021401C" w:rsidRPr="001C3A96" w14:paraId="23E323B8" w14:textId="77777777" w:rsidTr="00E54446">
        <w:trPr>
          <w:trHeight w:val="909"/>
        </w:trPr>
        <w:tc>
          <w:tcPr>
            <w:tcW w:w="14134" w:type="dxa"/>
            <w:tcBorders>
              <w:top w:val="single" w:sz="4" w:space="0" w:color="auto"/>
              <w:left w:val="single" w:sz="4" w:space="0" w:color="auto"/>
              <w:bottom w:val="single" w:sz="4" w:space="0" w:color="auto"/>
              <w:right w:val="single" w:sz="4" w:space="0" w:color="auto"/>
            </w:tcBorders>
          </w:tcPr>
          <w:p w14:paraId="5A665BF8" w14:textId="7D6EF6E5" w:rsidR="0021401C" w:rsidRPr="00BF707A" w:rsidRDefault="00BF707A" w:rsidP="00F15483">
            <w:pPr>
              <w:spacing w:after="0"/>
              <w:rPr>
                <w:rFonts w:ascii="Arial" w:hAnsi="Arial" w:cs="Arial"/>
                <w:bCs/>
                <w:lang w:val="fr-FR"/>
              </w:rPr>
            </w:pPr>
            <w:r w:rsidRPr="00BF707A">
              <w:rPr>
                <w:rFonts w:ascii="Arial" w:hAnsi="Arial" w:cs="Arial"/>
                <w:bCs/>
                <w:lang w:val="fr-FR"/>
              </w:rPr>
              <w:t>L</w:t>
            </w:r>
            <w:r w:rsidR="00A979D2">
              <w:rPr>
                <w:rFonts w:ascii="Arial" w:hAnsi="Arial" w:cs="Arial"/>
                <w:bCs/>
                <w:lang w:val="fr-FR"/>
              </w:rPr>
              <w:t>’</w:t>
            </w:r>
            <w:r w:rsidRPr="00BF707A">
              <w:rPr>
                <w:rFonts w:ascii="Arial" w:hAnsi="Arial" w:cs="Arial"/>
                <w:bCs/>
                <w:lang w:val="fr-FR"/>
              </w:rPr>
              <w:t>oppo</w:t>
            </w:r>
            <w:r w:rsidR="00A979D2">
              <w:rPr>
                <w:rFonts w:ascii="Arial" w:hAnsi="Arial" w:cs="Arial"/>
                <w:bCs/>
                <w:lang w:val="fr-FR"/>
              </w:rPr>
              <w:t>rtunité de retour d’information est ouverte et les contributions sur la mise en œuvre et le plan de travail est attendue. Jusque là, l</w:t>
            </w:r>
            <w:r w:rsidR="00905FD0">
              <w:rPr>
                <w:rFonts w:ascii="Arial" w:hAnsi="Arial" w:cs="Arial"/>
                <w:bCs/>
                <w:lang w:val="fr-FR"/>
              </w:rPr>
              <w:t xml:space="preserve">es parties prenantes membres du Comité National de Pilotage n’ont pas encore fait remonter au GMP </w:t>
            </w:r>
            <w:proofErr w:type="gramStart"/>
            <w:r w:rsidR="00905FD0">
              <w:rPr>
                <w:rFonts w:ascii="Arial" w:hAnsi="Arial" w:cs="Arial"/>
                <w:bCs/>
                <w:lang w:val="fr-FR"/>
              </w:rPr>
              <w:t xml:space="preserve">les </w:t>
            </w:r>
            <w:r w:rsidR="00A979D2">
              <w:rPr>
                <w:rFonts w:ascii="Arial" w:hAnsi="Arial" w:cs="Arial"/>
                <w:bCs/>
                <w:lang w:val="fr-FR"/>
              </w:rPr>
              <w:t>compte-rendu</w:t>
            </w:r>
            <w:proofErr w:type="gramEnd"/>
            <w:r w:rsidR="00A979D2">
              <w:rPr>
                <w:rFonts w:ascii="Arial" w:hAnsi="Arial" w:cs="Arial"/>
                <w:bCs/>
                <w:lang w:val="fr-FR"/>
              </w:rPr>
              <w:t xml:space="preserve"> de leurs activités</w:t>
            </w:r>
            <w:r w:rsidR="00905FD0">
              <w:rPr>
                <w:rFonts w:ascii="Arial" w:hAnsi="Arial" w:cs="Arial"/>
                <w:bCs/>
                <w:lang w:val="fr-FR"/>
              </w:rPr>
              <w:t>.</w:t>
            </w:r>
          </w:p>
        </w:tc>
      </w:tr>
    </w:tbl>
    <w:p w14:paraId="5BDE0F87" w14:textId="77777777" w:rsidR="0021401C" w:rsidRDefault="0021401C" w:rsidP="0021401C">
      <w:pPr>
        <w:rPr>
          <w:b/>
          <w:bCs/>
          <w:lang w:val="fr-FR"/>
        </w:rPr>
      </w:pPr>
    </w:p>
    <w:p w14:paraId="71068508" w14:textId="74BA2448" w:rsidR="0021401C" w:rsidRDefault="00084A7A" w:rsidP="0021401C">
      <w:pPr>
        <w:rPr>
          <w:b/>
          <w:bCs/>
          <w:lang w:val="fr-FR"/>
        </w:rPr>
      </w:pPr>
      <w:r>
        <w:rPr>
          <w:b/>
          <w:bCs/>
          <w:lang w:val="fr-FR"/>
        </w:rPr>
        <w:t>21</w:t>
      </w:r>
      <w:r w:rsidR="0021401C">
        <w:rPr>
          <w:b/>
          <w:bCs/>
          <w:lang w:val="fr-FR"/>
        </w:rPr>
        <w:t>. Décrivez comment les retours des parties prenantes au-delà des membres du GMP ont été pris en compte dans l’examen des résultats et de l’impact de la mise en œuvre de l’ITIE.</w:t>
      </w:r>
    </w:p>
    <w:tbl>
      <w:tblPr>
        <w:tblStyle w:val="Grilledutableau"/>
        <w:tblW w:w="0" w:type="auto"/>
        <w:tblLook w:val="04A0" w:firstRow="1" w:lastRow="0" w:firstColumn="1" w:lastColumn="0" w:noHBand="0" w:noVBand="1"/>
      </w:tblPr>
      <w:tblGrid>
        <w:gridCol w:w="14186"/>
      </w:tblGrid>
      <w:tr w:rsidR="0021401C" w:rsidRPr="001C3A96" w14:paraId="28B5342F" w14:textId="77777777" w:rsidTr="00E54446">
        <w:trPr>
          <w:trHeight w:val="497"/>
        </w:trPr>
        <w:tc>
          <w:tcPr>
            <w:tcW w:w="14186" w:type="dxa"/>
            <w:tcBorders>
              <w:top w:val="single" w:sz="4" w:space="0" w:color="auto"/>
              <w:left w:val="single" w:sz="4" w:space="0" w:color="auto"/>
              <w:bottom w:val="single" w:sz="4" w:space="0" w:color="auto"/>
              <w:right w:val="single" w:sz="4" w:space="0" w:color="auto"/>
            </w:tcBorders>
          </w:tcPr>
          <w:p w14:paraId="3F688B4F" w14:textId="48ED7538" w:rsidR="0021401C" w:rsidRPr="00BF707A" w:rsidRDefault="0050342E" w:rsidP="0050342E">
            <w:pPr>
              <w:spacing w:after="0"/>
              <w:rPr>
                <w:rFonts w:ascii="Arial" w:hAnsi="Arial" w:cs="Arial"/>
                <w:lang w:val="fr-FR"/>
              </w:rPr>
            </w:pPr>
            <w:r>
              <w:rPr>
                <w:rFonts w:ascii="Arial" w:hAnsi="Arial" w:cs="Arial"/>
                <w:lang w:val="fr-FR"/>
              </w:rPr>
              <w:t xml:space="preserve">Les parties prenantes non membres sont </w:t>
            </w:r>
            <w:proofErr w:type="gramStart"/>
            <w:r>
              <w:rPr>
                <w:rFonts w:ascii="Arial" w:hAnsi="Arial" w:cs="Arial"/>
                <w:lang w:val="fr-FR"/>
              </w:rPr>
              <w:t>autorisées</w:t>
            </w:r>
            <w:proofErr w:type="gramEnd"/>
            <w:r>
              <w:rPr>
                <w:rFonts w:ascii="Arial" w:hAnsi="Arial" w:cs="Arial"/>
                <w:lang w:val="fr-FR"/>
              </w:rPr>
              <w:t xml:space="preserve"> à siéger au </w:t>
            </w:r>
            <w:r w:rsidR="00BF707A">
              <w:rPr>
                <w:rFonts w:ascii="Arial" w:hAnsi="Arial" w:cs="Arial"/>
                <w:bCs/>
                <w:lang w:val="fr-FR"/>
              </w:rPr>
              <w:t xml:space="preserve">Comité National de Pilotage </w:t>
            </w:r>
            <w:r>
              <w:rPr>
                <w:rFonts w:ascii="Arial" w:hAnsi="Arial" w:cs="Arial"/>
                <w:bCs/>
                <w:lang w:val="fr-FR"/>
              </w:rPr>
              <w:t>à leur demande et peuvent poser directement leur préoccupation au Comité.</w:t>
            </w:r>
          </w:p>
        </w:tc>
      </w:tr>
    </w:tbl>
    <w:p w14:paraId="4A9FCAC9" w14:textId="77777777" w:rsidR="0021401C" w:rsidRDefault="0021401C" w:rsidP="0021401C">
      <w:pPr>
        <w:rPr>
          <w:lang w:val="fr-FR"/>
        </w:rPr>
      </w:pPr>
    </w:p>
    <w:p w14:paraId="6F336772" w14:textId="6671BD73" w:rsidR="0021401C" w:rsidRDefault="00084A7A" w:rsidP="0021401C">
      <w:pPr>
        <w:rPr>
          <w:lang w:val="fr-FR"/>
        </w:rPr>
      </w:pPr>
      <w:r>
        <w:rPr>
          <w:b/>
          <w:bCs/>
          <w:lang w:val="fr-FR"/>
        </w:rPr>
        <w:t>22</w:t>
      </w:r>
      <w:r w:rsidR="0021401C">
        <w:rPr>
          <w:b/>
          <w:bCs/>
          <w:lang w:val="fr-FR"/>
        </w:rPr>
        <w:t>. Date à laquelle le GMP adopte cette contribution et information sur la façon pour le public d’y accéder, par exemple un lien vers le site national de l’ITIE.</w:t>
      </w:r>
    </w:p>
    <w:tbl>
      <w:tblPr>
        <w:tblStyle w:val="Grilledutableau"/>
        <w:tblW w:w="14237" w:type="dxa"/>
        <w:tblLook w:val="04A0" w:firstRow="1" w:lastRow="0" w:firstColumn="1" w:lastColumn="0" w:noHBand="0" w:noVBand="1"/>
      </w:tblPr>
      <w:tblGrid>
        <w:gridCol w:w="14237"/>
      </w:tblGrid>
      <w:tr w:rsidR="0021401C" w:rsidRPr="007B53BE" w14:paraId="326A2A15" w14:textId="77777777" w:rsidTr="00E54446">
        <w:trPr>
          <w:trHeight w:val="582"/>
        </w:trPr>
        <w:tc>
          <w:tcPr>
            <w:tcW w:w="14237" w:type="dxa"/>
            <w:tcBorders>
              <w:top w:val="single" w:sz="4" w:space="0" w:color="auto"/>
              <w:left w:val="single" w:sz="4" w:space="0" w:color="auto"/>
              <w:bottom w:val="single" w:sz="4" w:space="0" w:color="auto"/>
              <w:right w:val="single" w:sz="4" w:space="0" w:color="auto"/>
            </w:tcBorders>
          </w:tcPr>
          <w:p w14:paraId="7E9843B3" w14:textId="3E4062A7" w:rsidR="0021401C" w:rsidRPr="00BF707A" w:rsidRDefault="00F15483" w:rsidP="00F15483">
            <w:pPr>
              <w:spacing w:after="0"/>
              <w:rPr>
                <w:rFonts w:ascii="Arial" w:hAnsi="Arial" w:cs="Arial"/>
                <w:lang w:val="fr-FR"/>
              </w:rPr>
            </w:pPr>
            <w:r>
              <w:rPr>
                <w:rFonts w:ascii="Arial" w:hAnsi="Arial" w:cs="Arial"/>
                <w:lang w:val="fr-FR"/>
              </w:rPr>
              <w:t>Il n’y a pas de date notée pour ce</w:t>
            </w:r>
            <w:r w:rsidR="00ED60E2">
              <w:rPr>
                <w:rFonts w:ascii="Arial" w:hAnsi="Arial" w:cs="Arial"/>
                <w:lang w:val="fr-FR"/>
              </w:rPr>
              <w:t xml:space="preserve">rtifier l’authenticité de cette </w:t>
            </w:r>
            <w:r>
              <w:rPr>
                <w:rFonts w:ascii="Arial" w:hAnsi="Arial" w:cs="Arial"/>
                <w:lang w:val="fr-FR"/>
              </w:rPr>
              <w:t>information en ce que les contributions peuvent être données téléphoniquement, verbalement ou lors des sessions. Seules celles dont elles ont été données lors des sessions.</w:t>
            </w:r>
          </w:p>
        </w:tc>
      </w:tr>
    </w:tbl>
    <w:p w14:paraId="2DDD2B71" w14:textId="77777777" w:rsidR="0021401C" w:rsidRDefault="0021401C" w:rsidP="0021401C">
      <w:pPr>
        <w:rPr>
          <w:lang w:val="fr-FR"/>
        </w:rPr>
      </w:pPr>
    </w:p>
    <w:p w14:paraId="22204185" w14:textId="3FDB70A4" w:rsidR="000A7397" w:rsidRPr="0021401C" w:rsidRDefault="000A7397" w:rsidP="0089747F">
      <w:pPr>
        <w:spacing w:after="120"/>
        <w:rPr>
          <w:color w:val="595959"/>
          <w:lang w:val="fr-FR"/>
        </w:rPr>
      </w:pPr>
    </w:p>
    <w:sectPr w:rsidR="000A7397" w:rsidRPr="0021401C" w:rsidSect="00CE1323">
      <w:headerReference w:type="default" r:id="rId99"/>
      <w:footerReference w:type="default" r:id="rId100"/>
      <w:headerReference w:type="first" r:id="rId101"/>
      <w:footerReference w:type="first" r:id="rId102"/>
      <w:pgSz w:w="16840" w:h="11901" w:orient="landscape"/>
      <w:pgMar w:top="1411" w:right="1418"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E3791" w14:textId="77777777" w:rsidR="00902F42" w:rsidRDefault="00902F42" w:rsidP="00347D13">
      <w:r>
        <w:separator/>
      </w:r>
    </w:p>
  </w:endnote>
  <w:endnote w:type="continuationSeparator" w:id="0">
    <w:p w14:paraId="1BABCFEF" w14:textId="77777777" w:rsidR="00902F42" w:rsidRDefault="00902F42"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5ED45" w14:textId="77777777" w:rsidR="003F0D8C" w:rsidRPr="00673135" w:rsidRDefault="003F0D8C" w:rsidP="00673135">
    <w:pPr>
      <w:pStyle w:val="Pieddepage"/>
    </w:pPr>
    <w:r w:rsidRPr="00382E14">
      <w:rPr>
        <w:noProof/>
        <w:sz w:val="16"/>
        <w:szCs w:val="16"/>
        <w:lang w:val="fr-FR" w:eastAsia="fr-FR"/>
      </w:rPr>
      <mc:AlternateContent>
        <mc:Choice Requires="wps">
          <w:drawing>
            <wp:anchor distT="0" distB="0" distL="114300" distR="114300" simplePos="0" relativeHeight="25175500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1562E465" w:rsidR="003F0D8C" w:rsidRPr="00544AAC" w:rsidRDefault="003F0D8C"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BD65B5">
                            <w:rPr>
                              <w:rFonts w:ascii="Franklin Gothic Medium" w:hAnsi="Franklin Gothic Medium"/>
                              <w:noProof/>
                              <w:color w:val="000000"/>
                              <w:sz w:val="20"/>
                              <w:szCs w:val="20"/>
                            </w:rPr>
                            <w:t>19</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3F0D8C" w:rsidRDefault="003F0D8C" w:rsidP="00382E14"/>
                        <w:p w14:paraId="40413554" w14:textId="77777777" w:rsidR="003F0D8C" w:rsidRDefault="003F0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" filled="f" stroked="f">
              <v:path arrowok="t"/>
              <v:textbox>
                <w:txbxContent>
                  <w:p w14:paraId="3D09FD53" w14:textId="1562E465" w:rsidR="003F0D8C" w:rsidRPr="00544AAC" w:rsidRDefault="003F0D8C"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BD65B5">
                      <w:rPr>
                        <w:rFonts w:ascii="Franklin Gothic Medium" w:hAnsi="Franklin Gothic Medium"/>
                        <w:noProof/>
                        <w:color w:val="000000"/>
                        <w:sz w:val="20"/>
                        <w:szCs w:val="20"/>
                      </w:rPr>
                      <w:t>19</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3F0D8C" w:rsidRDefault="003F0D8C" w:rsidP="00382E14"/>
                  <w:p w14:paraId="40413554" w14:textId="77777777" w:rsidR="003F0D8C" w:rsidRDefault="003F0D8C"/>
                </w:txbxContent>
              </v:textbox>
            </v:shape>
          </w:pict>
        </mc:Fallback>
      </mc:AlternateContent>
    </w:r>
    <w:r w:rsidRPr="00382E14">
      <w:rPr>
        <w:noProof/>
        <w:sz w:val="16"/>
        <w:szCs w:val="16"/>
        <w:lang w:val="fr-FR" w:eastAsia="fr-FR"/>
      </w:rPr>
      <mc:AlternateContent>
        <mc:Choice Requires="wps">
          <w:drawing>
            <wp:anchor distT="0" distB="0" distL="114300" distR="114300" simplePos="0" relativeHeight="251715072"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3F0D8C" w:rsidRPr="00382E14" w:rsidRDefault="003F0D8C" w:rsidP="00756FF7">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07CEBFE" w14:textId="77777777" w:rsidR="003F0D8C" w:rsidRPr="00382E14" w:rsidRDefault="003F0D8C" w:rsidP="00756FF7">
                          <w:pPr>
                            <w:spacing w:after="0"/>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3F0D8C" w:rsidRPr="00382E14" w:rsidRDefault="003F0D8C" w:rsidP="00756FF7">
                          <w:pPr>
                            <w:rPr>
                              <w:sz w:val="16"/>
                              <w:szCs w:val="16"/>
                            </w:rPr>
                          </w:pPr>
                        </w:p>
                        <w:p w14:paraId="7354319F" w14:textId="77777777" w:rsidR="003F0D8C" w:rsidRPr="00382E14" w:rsidRDefault="003F0D8C"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" filled="f" stroked="f">
              <v:path arrowok="t"/>
              <v:textbox>
                <w:txbxContent>
                  <w:p w14:paraId="5E6269AD" w14:textId="77777777" w:rsidR="008D7FB2" w:rsidRPr="00382E14" w:rsidRDefault="008D7FB2" w:rsidP="00756FF7">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07CEBFE" w14:textId="77777777" w:rsidR="008D7FB2" w:rsidRPr="00382E14" w:rsidRDefault="008D7FB2" w:rsidP="00756FF7">
                    <w:pPr>
                      <w:spacing w:after="0"/>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8D7FB2" w:rsidRPr="00382E14" w:rsidRDefault="008D7FB2" w:rsidP="00756FF7">
                    <w:pPr>
                      <w:rPr>
                        <w:sz w:val="16"/>
                        <w:szCs w:val="16"/>
                      </w:rPr>
                    </w:pPr>
                  </w:p>
                  <w:p w14:paraId="7354319F" w14:textId="77777777" w:rsidR="008D7FB2" w:rsidRPr="00382E14" w:rsidRDefault="008D7FB2" w:rsidP="00382E14">
                    <w:pPr>
                      <w:rPr>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42C71" w14:textId="77777777" w:rsidR="003F0D8C" w:rsidRPr="00004E42" w:rsidRDefault="003F0D8C" w:rsidP="00382E14">
    <w:pPr>
      <w:rPr>
        <w:sz w:val="16"/>
        <w:szCs w:val="16"/>
      </w:rPr>
    </w:pPr>
    <w:r w:rsidRPr="00382E14">
      <w:rPr>
        <w:noProof/>
        <w:sz w:val="16"/>
        <w:szCs w:val="16"/>
        <w:lang w:val="fr-FR" w:eastAsia="fr-FR"/>
      </w:rPr>
      <mc:AlternateContent>
        <mc:Choice Requires="wps">
          <w:drawing>
            <wp:anchor distT="0" distB="0" distL="114300" distR="114300" simplePos="0" relativeHeight="251669504"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07EE933A" w:rsidR="003F0D8C" w:rsidRPr="00544AAC" w:rsidRDefault="003F0D8C"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BD65B5">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3F0D8C" w:rsidRDefault="003F0D8C" w:rsidP="00382E14"/>
                        <w:p w14:paraId="3D2A73C1" w14:textId="77777777" w:rsidR="003F0D8C" w:rsidRDefault="003F0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" filled="f" stroked="f">
              <v:path arrowok="t"/>
              <v:textbox>
                <w:txbxContent>
                  <w:p w14:paraId="335FB327" w14:textId="07EE933A" w:rsidR="003F0D8C" w:rsidRPr="00544AAC" w:rsidRDefault="003F0D8C"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BD65B5">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3F0D8C" w:rsidRDefault="003F0D8C" w:rsidP="00382E14"/>
                  <w:p w14:paraId="3D2A73C1" w14:textId="77777777" w:rsidR="003F0D8C" w:rsidRDefault="003F0D8C"/>
                </w:txbxContent>
              </v:textbox>
            </v:shape>
          </w:pict>
        </mc:Fallback>
      </mc:AlternateContent>
    </w:r>
    <w:r w:rsidRPr="00382E14">
      <w:rPr>
        <w:noProof/>
        <w:sz w:val="16"/>
        <w:szCs w:val="16"/>
        <w:lang w:val="fr-FR" w:eastAsia="fr-FR"/>
      </w:rPr>
      <mc:AlternateContent>
        <mc:Choice Requires="wps">
          <w:drawing>
            <wp:anchor distT="0" distB="0" distL="114300" distR="114300" simplePos="0" relativeHeight="251660288"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3F0D8C" w:rsidRPr="00382E14" w:rsidRDefault="003F0D8C" w:rsidP="00382E14">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5FFA4540" w14:textId="77777777" w:rsidR="003F0D8C" w:rsidRPr="00382E14" w:rsidRDefault="003F0D8C" w:rsidP="00382E14">
                          <w:pPr>
                            <w:spacing w:after="0"/>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1F3F9F8A" w14:textId="77777777" w:rsidR="003F0D8C" w:rsidRPr="00382E14" w:rsidRDefault="003F0D8C"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" filled="f" stroked="f">
              <v:path arrowok="t"/>
              <v:textbox>
                <w:txbxContent>
                  <w:p w14:paraId="5378E51C" w14:textId="77777777" w:rsidR="008D7FB2" w:rsidRPr="00382E14" w:rsidRDefault="008D7FB2" w:rsidP="00382E14">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5FFA4540" w14:textId="77777777" w:rsidR="008D7FB2" w:rsidRPr="00382E14" w:rsidRDefault="008D7FB2" w:rsidP="00382E14">
                    <w:pPr>
                      <w:spacing w:after="0"/>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1F3F9F8A" w14:textId="77777777" w:rsidR="008D7FB2" w:rsidRPr="00382E14" w:rsidRDefault="008D7FB2" w:rsidP="00382E14">
                    <w:pPr>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13E8A" w14:textId="77777777" w:rsidR="00902F42" w:rsidRDefault="00902F42" w:rsidP="00347D13">
      <w:r>
        <w:separator/>
      </w:r>
    </w:p>
  </w:footnote>
  <w:footnote w:type="continuationSeparator" w:id="0">
    <w:p w14:paraId="3003A529" w14:textId="77777777" w:rsidR="00902F42" w:rsidRDefault="00902F42" w:rsidP="0034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A401A" w14:textId="77777777" w:rsidR="003F0D8C" w:rsidRPr="006E27ED" w:rsidRDefault="003F0D8C" w:rsidP="00B90D37">
    <w:pPr>
      <w:pStyle w:val="HeaderDate"/>
      <w:rPr>
        <w:lang w:val="fr-FR"/>
      </w:rPr>
    </w:pPr>
    <w:r w:rsidRPr="00F271DC">
      <w:rPr>
        <w:lang w:val="fr-FR" w:eastAsia="fr-FR"/>
      </w:rPr>
      <mc:AlternateContent>
        <mc:Choice Requires="wps">
          <w:drawing>
            <wp:anchor distT="0" distB="0" distL="114300" distR="114300" simplePos="0" relativeHeight="251757056"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04B22"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fr-FR" w:eastAsia="fr-FR"/>
      </w:rPr>
      <mc:AlternateContent>
        <mc:Choice Requires="wps">
          <w:drawing>
            <wp:anchor distT="0" distB="0" distL="114300" distR="114300" simplePos="0" relativeHeight="251659264"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DB34F9"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fr-FR" w:eastAsia="fr-FR"/>
      </w:rPr>
      <mc:AlternateContent>
        <mc:Choice Requires="wpg">
          <w:drawing>
            <wp:anchor distT="0" distB="0" distL="114300" distR="114300" simplePos="0" relativeHeight="251668480"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EE8346"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sidRPr="006E27ED">
      <w:rPr>
        <w:rFonts w:ascii="Myriad Pro" w:hAnsi="Myriad Pro"/>
        <w:lang w:val="fr-FR" w:eastAsia="ja-JP"/>
      </w:rPr>
      <w:tab/>
    </w:r>
    <w:r w:rsidRPr="006E27ED">
      <w:rPr>
        <w:rFonts w:ascii="Myriad Pro" w:hAnsi="Myriad Pro"/>
        <w:lang w:val="fr-FR" w:eastAsia="ja-JP"/>
      </w:rPr>
      <w:br/>
    </w:r>
    <w:r w:rsidRPr="006E27ED">
      <w:rPr>
        <w:lang w:val="fr-FR"/>
      </w:rPr>
      <w:t>Modèle</w:t>
    </w:r>
  </w:p>
  <w:p w14:paraId="366A1CF5" w14:textId="77777777" w:rsidR="003F0D8C" w:rsidRPr="006E27ED" w:rsidRDefault="003F0D8C" w:rsidP="00B90D37">
    <w:pPr>
      <w:pStyle w:val="HeaderDate"/>
      <w:rPr>
        <w:lang w:val="fr-FR"/>
      </w:rPr>
    </w:pPr>
    <w:r w:rsidRPr="006E27ED">
      <w:rPr>
        <w:lang w:val="fr-FR"/>
      </w:rPr>
      <w:t>L’examen par le groupe multipartite des résultats et de l’impact de l’ITIE</w:t>
    </w:r>
  </w:p>
  <w:p w14:paraId="507CB221" w14:textId="165EF2AE" w:rsidR="003F0D8C" w:rsidRPr="00C6608B" w:rsidRDefault="003F0D8C" w:rsidP="00B90D37">
    <w:pPr>
      <w:pStyle w:val="HeaderDate"/>
    </w:pPr>
    <w:r w:rsidRPr="006E27ED">
      <w:rPr>
        <w:lang w:val="fr-FR"/>
      </w:rPr>
      <w:tab/>
    </w:r>
    <w:r w:rsidRPr="006E27ED">
      <w:rPr>
        <w:lang w:val="fr-FR"/>
      </w:rPr>
      <w:tab/>
    </w:r>
    <w:r>
      <w:t>Juin 2022</w:t>
    </w:r>
    <w:r>
      <w:rPr>
        <w:lang w:eastAsia="ja-JP"/>
      </w:rPr>
      <w:br/>
    </w:r>
    <w:r>
      <w:rPr>
        <w:rFonts w:ascii="Arial" w:hAnsi="Arial"/>
        <w:color w:val="FF0000"/>
        <w:sz w:val="21"/>
        <w:szCs w:val="2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1EB40" w14:textId="77777777" w:rsidR="003F0D8C" w:rsidRPr="006867A1" w:rsidRDefault="003F0D8C" w:rsidP="006867A1">
    <w:pPr>
      <w:pStyle w:val="Style1"/>
    </w:pPr>
    <w:r>
      <w:rPr>
        <w:lang w:val="fr-FR" w:eastAsia="fr-FR"/>
      </w:rPr>
      <w:drawing>
        <wp:anchor distT="0" distB="0" distL="114300" distR="114300" simplePos="0" relativeHeight="25166438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1DAC6245" w:rsidR="003F0D8C" w:rsidRPr="006E27ED" w:rsidRDefault="003F0D8C" w:rsidP="006867A1">
    <w:pPr>
      <w:pStyle w:val="HeaderDate"/>
      <w:rPr>
        <w:lang w:val="fr-FR"/>
      </w:rPr>
    </w:pPr>
    <w:r w:rsidRPr="006E27ED">
      <w:rPr>
        <w:lang w:val="fr-FR"/>
      </w:rPr>
      <w:t>Modèle</w:t>
    </w:r>
    <w:r w:rsidRPr="006E27ED">
      <w:rPr>
        <w:lang w:val="fr-FR"/>
      </w:rPr>
      <w:br/>
      <w:t>L’examen par le groupe multipartite des résultats et de l’impact de l’ITIE</w:t>
    </w:r>
    <w:r w:rsidRPr="006E27ED">
      <w:rPr>
        <w:lang w:val="fr-FR"/>
      </w:rPr>
      <w:br/>
    </w:r>
    <w:r w:rsidRPr="00F271DC">
      <w:rPr>
        <w:lang w:val="fr-FR" w:eastAsia="fr-FR"/>
      </w:rPr>
      <mc:AlternateContent>
        <mc:Choice Requires="wps">
          <w:drawing>
            <wp:anchor distT="0" distB="0" distL="114300" distR="114300" simplePos="0" relativeHeight="251658240"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438144"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Pr="006E27ED">
      <w:rPr>
        <w:lang w:val="fr-FR"/>
      </w:rPr>
      <w:tab/>
    </w:r>
    <w:r w:rsidRPr="006E27ED">
      <w:rPr>
        <w:lang w:val="fr-FR"/>
      </w:rPr>
      <w:tab/>
    </w:r>
    <w:r>
      <w:rPr>
        <w:lang w:val="fr-FR"/>
      </w:rPr>
      <w:t>Juin</w:t>
    </w:r>
    <w:r w:rsidRPr="006E27ED">
      <w:rPr>
        <w:lang w:val="fr-FR"/>
      </w:rPr>
      <w:t xml:space="preserve"> 202</w:t>
    </w:r>
    <w:r>
      <w:rPr>
        <w:lang w:val="fr-FR"/>
      </w:rPr>
      <w:t>2</w:t>
    </w:r>
  </w:p>
  <w:p w14:paraId="630EFC9C" w14:textId="77777777" w:rsidR="003F0D8C" w:rsidRPr="006E27ED" w:rsidRDefault="003F0D8C" w:rsidP="006867A1">
    <w:pPr>
      <w:tabs>
        <w:tab w:val="right" w:pos="9498"/>
      </w:tabs>
      <w:rPr>
        <w:rFonts w:ascii="Franklin Gothic Medium" w:hAnsi="Franklin Gothic Medium"/>
        <w:lang w:val="fr-FR"/>
      </w:rPr>
    </w:pPr>
    <w:r>
      <w:rPr>
        <w:noProof/>
        <w:lang w:val="fr-FR" w:eastAsia="fr-FR"/>
      </w:rPr>
      <mc:AlternateContent>
        <mc:Choice Requires="wpg">
          <w:drawing>
            <wp:anchor distT="0" distB="0" distL="114300" distR="114300" simplePos="0" relativeHeight="251652096"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B3661F"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sidRPr="006E27ED">
      <w:rPr>
        <w:rFonts w:ascii="Franklin Gothic Medium" w:hAnsi="Franklin Gothic Medium"/>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6E7"/>
    <w:multiLevelType w:val="hybridMultilevel"/>
    <w:tmpl w:val="9C1EB23E"/>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CD61E1"/>
    <w:multiLevelType w:val="hybridMultilevel"/>
    <w:tmpl w:val="7EAC308E"/>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721DFF"/>
    <w:multiLevelType w:val="hybridMultilevel"/>
    <w:tmpl w:val="E536E0B4"/>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44764E"/>
    <w:multiLevelType w:val="hybridMultilevel"/>
    <w:tmpl w:val="E19CBFCC"/>
    <w:lvl w:ilvl="0" w:tplc="35266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D05AA0"/>
    <w:multiLevelType w:val="hybridMultilevel"/>
    <w:tmpl w:val="14A8F4F4"/>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3D17F2"/>
    <w:multiLevelType w:val="hybridMultilevel"/>
    <w:tmpl w:val="B29E09BE"/>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787453E"/>
    <w:multiLevelType w:val="hybridMultilevel"/>
    <w:tmpl w:val="30D4B4F6"/>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AE2C24"/>
    <w:multiLevelType w:val="hybridMultilevel"/>
    <w:tmpl w:val="2A1CE9E2"/>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412E13"/>
    <w:multiLevelType w:val="hybridMultilevel"/>
    <w:tmpl w:val="7924DCCE"/>
    <w:lvl w:ilvl="0" w:tplc="08F84FA0">
      <w:start w:val="1"/>
      <w:numFmt w:val="bullet"/>
      <w:lvlText w:val="-"/>
      <w:lvlJc w:val="left"/>
      <w:pPr>
        <w:ind w:left="833" w:hanging="360"/>
      </w:pPr>
      <w:rPr>
        <w:rFonts w:ascii="Tahoma" w:hAnsi="Tahoma"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DBF6FE2"/>
    <w:multiLevelType w:val="hybridMultilevel"/>
    <w:tmpl w:val="6CAA2F84"/>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492C07"/>
    <w:multiLevelType w:val="hybridMultilevel"/>
    <w:tmpl w:val="9CCE395C"/>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1B7DC3"/>
    <w:multiLevelType w:val="hybridMultilevel"/>
    <w:tmpl w:val="FFA4DA0A"/>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9F5736"/>
    <w:multiLevelType w:val="hybridMultilevel"/>
    <w:tmpl w:val="0798C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31D03C8D"/>
    <w:multiLevelType w:val="hybridMultilevel"/>
    <w:tmpl w:val="46361016"/>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9">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85B2D"/>
    <w:multiLevelType w:val="hybridMultilevel"/>
    <w:tmpl w:val="29AC36A0"/>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9AC318F"/>
    <w:multiLevelType w:val="hybridMultilevel"/>
    <w:tmpl w:val="FC54C1BA"/>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8597C"/>
    <w:multiLevelType w:val="hybridMultilevel"/>
    <w:tmpl w:val="25882FFE"/>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D675DC"/>
    <w:multiLevelType w:val="hybridMultilevel"/>
    <w:tmpl w:val="9CAE3204"/>
    <w:lvl w:ilvl="0" w:tplc="08F84FA0">
      <w:start w:val="1"/>
      <w:numFmt w:val="bullet"/>
      <w:lvlText w:val="-"/>
      <w:lvlJc w:val="left"/>
      <w:pPr>
        <w:ind w:left="1080" w:hanging="360"/>
      </w:pPr>
      <w:rPr>
        <w:rFonts w:ascii="Tahoma" w:hAnsi="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447140E"/>
    <w:multiLevelType w:val="hybridMultilevel"/>
    <w:tmpl w:val="1DC2EC36"/>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476458"/>
    <w:multiLevelType w:val="hybridMultilevel"/>
    <w:tmpl w:val="9CD628E8"/>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5D183D0E"/>
    <w:multiLevelType w:val="hybridMultilevel"/>
    <w:tmpl w:val="04F47C2C"/>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7D6C5C"/>
    <w:multiLevelType w:val="hybridMultilevel"/>
    <w:tmpl w:val="CE701C48"/>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0FB1F6A"/>
    <w:multiLevelType w:val="hybridMultilevel"/>
    <w:tmpl w:val="AB788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74EB306B"/>
    <w:multiLevelType w:val="hybridMultilevel"/>
    <w:tmpl w:val="3A066242"/>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7670F8A"/>
    <w:multiLevelType w:val="hybridMultilevel"/>
    <w:tmpl w:val="9DF8A468"/>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944B3E"/>
    <w:multiLevelType w:val="hybridMultilevel"/>
    <w:tmpl w:val="87F661A6"/>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5D777D"/>
    <w:multiLevelType w:val="hybridMultilevel"/>
    <w:tmpl w:val="1BBE8A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E7F14E8"/>
    <w:multiLevelType w:val="hybridMultilevel"/>
    <w:tmpl w:val="6192B75E"/>
    <w:lvl w:ilvl="0" w:tplc="08F84FA0">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6"/>
  </w:num>
  <w:num w:numId="4">
    <w:abstractNumId w:val="15"/>
  </w:num>
  <w:num w:numId="5">
    <w:abstractNumId w:val="38"/>
  </w:num>
  <w:num w:numId="6">
    <w:abstractNumId w:val="24"/>
  </w:num>
  <w:num w:numId="7">
    <w:abstractNumId w:val="10"/>
  </w:num>
  <w:num w:numId="8">
    <w:abstractNumId w:val="6"/>
  </w:num>
  <w:num w:numId="9">
    <w:abstractNumId w:val="28"/>
  </w:num>
  <w:num w:numId="10">
    <w:abstractNumId w:val="34"/>
  </w:num>
  <w:num w:numId="11">
    <w:abstractNumId w:val="29"/>
  </w:num>
  <w:num w:numId="12">
    <w:abstractNumId w:val="19"/>
  </w:num>
  <w:num w:numId="13">
    <w:abstractNumId w:val="18"/>
  </w:num>
  <w:num w:numId="14">
    <w:abstractNumId w:val="39"/>
  </w:num>
  <w:num w:numId="15">
    <w:abstractNumId w:val="18"/>
  </w:num>
  <w:num w:numId="16">
    <w:abstractNumId w:val="39"/>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40"/>
  </w:num>
  <w:num w:numId="19">
    <w:abstractNumId w:val="14"/>
  </w:num>
  <w:num w:numId="20">
    <w:abstractNumId w:val="22"/>
  </w:num>
  <w:num w:numId="21">
    <w:abstractNumId w:val="3"/>
  </w:num>
  <w:num w:numId="22">
    <w:abstractNumId w:val="26"/>
  </w:num>
  <w:num w:numId="23">
    <w:abstractNumId w:val="33"/>
  </w:num>
  <w:num w:numId="24">
    <w:abstractNumId w:val="9"/>
  </w:num>
  <w:num w:numId="25">
    <w:abstractNumId w:val="8"/>
  </w:num>
  <w:num w:numId="26">
    <w:abstractNumId w:val="11"/>
  </w:num>
  <w:num w:numId="27">
    <w:abstractNumId w:val="31"/>
  </w:num>
  <w:num w:numId="28">
    <w:abstractNumId w:val="4"/>
  </w:num>
  <w:num w:numId="29">
    <w:abstractNumId w:val="25"/>
  </w:num>
  <w:num w:numId="30">
    <w:abstractNumId w:val="2"/>
  </w:num>
  <w:num w:numId="31">
    <w:abstractNumId w:val="37"/>
  </w:num>
  <w:num w:numId="32">
    <w:abstractNumId w:val="1"/>
  </w:num>
  <w:num w:numId="33">
    <w:abstractNumId w:val="7"/>
  </w:num>
  <w:num w:numId="34">
    <w:abstractNumId w:val="36"/>
  </w:num>
  <w:num w:numId="35">
    <w:abstractNumId w:val="32"/>
  </w:num>
  <w:num w:numId="36">
    <w:abstractNumId w:val="21"/>
  </w:num>
  <w:num w:numId="37">
    <w:abstractNumId w:val="13"/>
  </w:num>
  <w:num w:numId="38">
    <w:abstractNumId w:val="41"/>
  </w:num>
  <w:num w:numId="39">
    <w:abstractNumId w:val="35"/>
  </w:num>
  <w:num w:numId="40">
    <w:abstractNumId w:val="12"/>
  </w:num>
  <w:num w:numId="41">
    <w:abstractNumId w:val="23"/>
  </w:num>
  <w:num w:numId="42">
    <w:abstractNumId w:val="20"/>
  </w:num>
  <w:num w:numId="43">
    <w:abstractNumId w:val="1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8B"/>
    <w:rsid w:val="00004E42"/>
    <w:rsid w:val="00021163"/>
    <w:rsid w:val="0002399A"/>
    <w:rsid w:val="00036065"/>
    <w:rsid w:val="000417A8"/>
    <w:rsid w:val="00042E3B"/>
    <w:rsid w:val="00043A4E"/>
    <w:rsid w:val="00053F74"/>
    <w:rsid w:val="000603BB"/>
    <w:rsid w:val="000637EC"/>
    <w:rsid w:val="000706F4"/>
    <w:rsid w:val="0007373D"/>
    <w:rsid w:val="00075923"/>
    <w:rsid w:val="00077B42"/>
    <w:rsid w:val="00082E9C"/>
    <w:rsid w:val="00084A7A"/>
    <w:rsid w:val="0008778C"/>
    <w:rsid w:val="000931AB"/>
    <w:rsid w:val="000A7397"/>
    <w:rsid w:val="000B00E0"/>
    <w:rsid w:val="000B042A"/>
    <w:rsid w:val="000B482E"/>
    <w:rsid w:val="000B5F14"/>
    <w:rsid w:val="000B634C"/>
    <w:rsid w:val="000C22B7"/>
    <w:rsid w:val="000C46B4"/>
    <w:rsid w:val="000C660F"/>
    <w:rsid w:val="000C68EA"/>
    <w:rsid w:val="000D4ACE"/>
    <w:rsid w:val="000E1823"/>
    <w:rsid w:val="000E3492"/>
    <w:rsid w:val="000E3E8B"/>
    <w:rsid w:val="000F548A"/>
    <w:rsid w:val="00105391"/>
    <w:rsid w:val="001118A5"/>
    <w:rsid w:val="00113695"/>
    <w:rsid w:val="001266DA"/>
    <w:rsid w:val="0013462E"/>
    <w:rsid w:val="0013728E"/>
    <w:rsid w:val="00140927"/>
    <w:rsid w:val="00141CDE"/>
    <w:rsid w:val="00150A47"/>
    <w:rsid w:val="0015256C"/>
    <w:rsid w:val="001532DA"/>
    <w:rsid w:val="0016736F"/>
    <w:rsid w:val="001835BF"/>
    <w:rsid w:val="00193DD3"/>
    <w:rsid w:val="001A1737"/>
    <w:rsid w:val="001A1A83"/>
    <w:rsid w:val="001A59E5"/>
    <w:rsid w:val="001B3E84"/>
    <w:rsid w:val="001B474A"/>
    <w:rsid w:val="001B6843"/>
    <w:rsid w:val="001C031B"/>
    <w:rsid w:val="001C3A96"/>
    <w:rsid w:val="001D1EF3"/>
    <w:rsid w:val="001D2FCF"/>
    <w:rsid w:val="001D605F"/>
    <w:rsid w:val="001E29A8"/>
    <w:rsid w:val="001E58AF"/>
    <w:rsid w:val="001E5A3E"/>
    <w:rsid w:val="001E6223"/>
    <w:rsid w:val="001E6229"/>
    <w:rsid w:val="001F5EF6"/>
    <w:rsid w:val="0020083F"/>
    <w:rsid w:val="0020556F"/>
    <w:rsid w:val="00206D24"/>
    <w:rsid w:val="00206E5C"/>
    <w:rsid w:val="002072AF"/>
    <w:rsid w:val="0020746F"/>
    <w:rsid w:val="002076AE"/>
    <w:rsid w:val="0021401C"/>
    <w:rsid w:val="00215991"/>
    <w:rsid w:val="00226423"/>
    <w:rsid w:val="00226B98"/>
    <w:rsid w:val="0022732E"/>
    <w:rsid w:val="00230327"/>
    <w:rsid w:val="00230B8B"/>
    <w:rsid w:val="0023284B"/>
    <w:rsid w:val="002357EF"/>
    <w:rsid w:val="002400B2"/>
    <w:rsid w:val="00245F7A"/>
    <w:rsid w:val="00246008"/>
    <w:rsid w:val="0024656C"/>
    <w:rsid w:val="00246912"/>
    <w:rsid w:val="002530AD"/>
    <w:rsid w:val="002639DA"/>
    <w:rsid w:val="002655A7"/>
    <w:rsid w:val="002750C9"/>
    <w:rsid w:val="00275C6C"/>
    <w:rsid w:val="00276547"/>
    <w:rsid w:val="0028325F"/>
    <w:rsid w:val="00284577"/>
    <w:rsid w:val="00287264"/>
    <w:rsid w:val="002901BD"/>
    <w:rsid w:val="0029553D"/>
    <w:rsid w:val="002A0ED1"/>
    <w:rsid w:val="002A3BA4"/>
    <w:rsid w:val="002B36FB"/>
    <w:rsid w:val="002B63A3"/>
    <w:rsid w:val="002C144B"/>
    <w:rsid w:val="002C7F64"/>
    <w:rsid w:val="002D54DA"/>
    <w:rsid w:val="002E35E2"/>
    <w:rsid w:val="002E3D04"/>
    <w:rsid w:val="002E7107"/>
    <w:rsid w:val="002F0D13"/>
    <w:rsid w:val="002F2708"/>
    <w:rsid w:val="002F3604"/>
    <w:rsid w:val="003035D7"/>
    <w:rsid w:val="00304FEF"/>
    <w:rsid w:val="00307F72"/>
    <w:rsid w:val="003117AD"/>
    <w:rsid w:val="0031190F"/>
    <w:rsid w:val="00315525"/>
    <w:rsid w:val="00321569"/>
    <w:rsid w:val="00321BBF"/>
    <w:rsid w:val="00325B6B"/>
    <w:rsid w:val="003334B3"/>
    <w:rsid w:val="00345D77"/>
    <w:rsid w:val="00346D11"/>
    <w:rsid w:val="00347D13"/>
    <w:rsid w:val="003574AF"/>
    <w:rsid w:val="00375BFC"/>
    <w:rsid w:val="00377728"/>
    <w:rsid w:val="003809C3"/>
    <w:rsid w:val="00382E14"/>
    <w:rsid w:val="003A0892"/>
    <w:rsid w:val="003A0AFA"/>
    <w:rsid w:val="003A0E15"/>
    <w:rsid w:val="003A35BB"/>
    <w:rsid w:val="003A7305"/>
    <w:rsid w:val="003B0A58"/>
    <w:rsid w:val="003B3EA7"/>
    <w:rsid w:val="003C2D62"/>
    <w:rsid w:val="003C37CC"/>
    <w:rsid w:val="003C5783"/>
    <w:rsid w:val="003C6A43"/>
    <w:rsid w:val="003D1911"/>
    <w:rsid w:val="003D4BEA"/>
    <w:rsid w:val="003D569F"/>
    <w:rsid w:val="003D7C48"/>
    <w:rsid w:val="003E0360"/>
    <w:rsid w:val="003E62CB"/>
    <w:rsid w:val="003F0D8C"/>
    <w:rsid w:val="003F26A5"/>
    <w:rsid w:val="003F63B4"/>
    <w:rsid w:val="003F7131"/>
    <w:rsid w:val="003F724F"/>
    <w:rsid w:val="00401F3A"/>
    <w:rsid w:val="00413B09"/>
    <w:rsid w:val="00414702"/>
    <w:rsid w:val="0042117F"/>
    <w:rsid w:val="004250B9"/>
    <w:rsid w:val="00426B46"/>
    <w:rsid w:val="00427288"/>
    <w:rsid w:val="004278A2"/>
    <w:rsid w:val="0043145C"/>
    <w:rsid w:val="0043518F"/>
    <w:rsid w:val="004358B1"/>
    <w:rsid w:val="0044495F"/>
    <w:rsid w:val="0044521D"/>
    <w:rsid w:val="004462AB"/>
    <w:rsid w:val="00446A9F"/>
    <w:rsid w:val="00447423"/>
    <w:rsid w:val="004613F1"/>
    <w:rsid w:val="00462097"/>
    <w:rsid w:val="004636D3"/>
    <w:rsid w:val="00466655"/>
    <w:rsid w:val="004707A7"/>
    <w:rsid w:val="00475530"/>
    <w:rsid w:val="00481A81"/>
    <w:rsid w:val="00494E22"/>
    <w:rsid w:val="004D0E70"/>
    <w:rsid w:val="004D1B53"/>
    <w:rsid w:val="004E586A"/>
    <w:rsid w:val="004E7438"/>
    <w:rsid w:val="004F77B1"/>
    <w:rsid w:val="0050342E"/>
    <w:rsid w:val="005040FA"/>
    <w:rsid w:val="00507A0E"/>
    <w:rsid w:val="0051246A"/>
    <w:rsid w:val="00512FA4"/>
    <w:rsid w:val="00513E29"/>
    <w:rsid w:val="00522777"/>
    <w:rsid w:val="005348CA"/>
    <w:rsid w:val="00540E31"/>
    <w:rsid w:val="00567CE8"/>
    <w:rsid w:val="0057072D"/>
    <w:rsid w:val="00575449"/>
    <w:rsid w:val="00577DF5"/>
    <w:rsid w:val="005854C4"/>
    <w:rsid w:val="005860F9"/>
    <w:rsid w:val="00587A92"/>
    <w:rsid w:val="00591459"/>
    <w:rsid w:val="00595EE0"/>
    <w:rsid w:val="005973E6"/>
    <w:rsid w:val="005A113D"/>
    <w:rsid w:val="005A246B"/>
    <w:rsid w:val="005A4082"/>
    <w:rsid w:val="005A6ED8"/>
    <w:rsid w:val="005B606F"/>
    <w:rsid w:val="005C4E43"/>
    <w:rsid w:val="005D304D"/>
    <w:rsid w:val="005E0CDB"/>
    <w:rsid w:val="005E2370"/>
    <w:rsid w:val="005E5E27"/>
    <w:rsid w:val="005E6219"/>
    <w:rsid w:val="005E6247"/>
    <w:rsid w:val="005E79F8"/>
    <w:rsid w:val="005E7AA9"/>
    <w:rsid w:val="005F33C9"/>
    <w:rsid w:val="005F5E24"/>
    <w:rsid w:val="005F6A85"/>
    <w:rsid w:val="00600759"/>
    <w:rsid w:val="00621B0B"/>
    <w:rsid w:val="00622E1C"/>
    <w:rsid w:val="006270C3"/>
    <w:rsid w:val="00627E14"/>
    <w:rsid w:val="00664C86"/>
    <w:rsid w:val="00665CC0"/>
    <w:rsid w:val="00667D9E"/>
    <w:rsid w:val="00673135"/>
    <w:rsid w:val="00674A7E"/>
    <w:rsid w:val="00676177"/>
    <w:rsid w:val="0068188D"/>
    <w:rsid w:val="00681DB4"/>
    <w:rsid w:val="0068642C"/>
    <w:rsid w:val="006867A1"/>
    <w:rsid w:val="006928C7"/>
    <w:rsid w:val="006A358E"/>
    <w:rsid w:val="006A447E"/>
    <w:rsid w:val="006B4FEE"/>
    <w:rsid w:val="006B506F"/>
    <w:rsid w:val="006C035D"/>
    <w:rsid w:val="006C2A8B"/>
    <w:rsid w:val="006C651B"/>
    <w:rsid w:val="006D0C9A"/>
    <w:rsid w:val="006D5FD7"/>
    <w:rsid w:val="006E05DF"/>
    <w:rsid w:val="006E27ED"/>
    <w:rsid w:val="006E3B8C"/>
    <w:rsid w:val="006F5791"/>
    <w:rsid w:val="00705E18"/>
    <w:rsid w:val="00721C74"/>
    <w:rsid w:val="00723FE9"/>
    <w:rsid w:val="00727B6F"/>
    <w:rsid w:val="00731CD2"/>
    <w:rsid w:val="007358D9"/>
    <w:rsid w:val="0073699A"/>
    <w:rsid w:val="00740AB7"/>
    <w:rsid w:val="007426B3"/>
    <w:rsid w:val="00747AB8"/>
    <w:rsid w:val="00756FF7"/>
    <w:rsid w:val="0076654D"/>
    <w:rsid w:val="00766738"/>
    <w:rsid w:val="00767AF9"/>
    <w:rsid w:val="00771494"/>
    <w:rsid w:val="00783E44"/>
    <w:rsid w:val="00790F20"/>
    <w:rsid w:val="00795C02"/>
    <w:rsid w:val="007A0D14"/>
    <w:rsid w:val="007A0F4F"/>
    <w:rsid w:val="007A4D22"/>
    <w:rsid w:val="007A7150"/>
    <w:rsid w:val="007B53BE"/>
    <w:rsid w:val="007C5C43"/>
    <w:rsid w:val="007C7A0C"/>
    <w:rsid w:val="007D5362"/>
    <w:rsid w:val="007E6FC6"/>
    <w:rsid w:val="00801863"/>
    <w:rsid w:val="008041D1"/>
    <w:rsid w:val="00820E2E"/>
    <w:rsid w:val="0082448F"/>
    <w:rsid w:val="008327B0"/>
    <w:rsid w:val="00832AC8"/>
    <w:rsid w:val="00834848"/>
    <w:rsid w:val="00844B32"/>
    <w:rsid w:val="00850B23"/>
    <w:rsid w:val="00851C27"/>
    <w:rsid w:val="008523B6"/>
    <w:rsid w:val="0086133C"/>
    <w:rsid w:val="00861576"/>
    <w:rsid w:val="00861F31"/>
    <w:rsid w:val="00862570"/>
    <w:rsid w:val="00865B94"/>
    <w:rsid w:val="008702ED"/>
    <w:rsid w:val="008820B8"/>
    <w:rsid w:val="0088602D"/>
    <w:rsid w:val="00896B2B"/>
    <w:rsid w:val="0089747F"/>
    <w:rsid w:val="008A62F8"/>
    <w:rsid w:val="008A6674"/>
    <w:rsid w:val="008B7502"/>
    <w:rsid w:val="008C2A18"/>
    <w:rsid w:val="008C32AA"/>
    <w:rsid w:val="008D1767"/>
    <w:rsid w:val="008D7FB2"/>
    <w:rsid w:val="008E1211"/>
    <w:rsid w:val="008F3257"/>
    <w:rsid w:val="008F34DB"/>
    <w:rsid w:val="008F4EC4"/>
    <w:rsid w:val="00900CB8"/>
    <w:rsid w:val="00900D4F"/>
    <w:rsid w:val="00902AF9"/>
    <w:rsid w:val="00902F42"/>
    <w:rsid w:val="00904B10"/>
    <w:rsid w:val="00904FAF"/>
    <w:rsid w:val="00905FD0"/>
    <w:rsid w:val="009069FE"/>
    <w:rsid w:val="00915086"/>
    <w:rsid w:val="00916195"/>
    <w:rsid w:val="00921341"/>
    <w:rsid w:val="00921734"/>
    <w:rsid w:val="009248CB"/>
    <w:rsid w:val="00927DBB"/>
    <w:rsid w:val="00957619"/>
    <w:rsid w:val="009603AB"/>
    <w:rsid w:val="009665C7"/>
    <w:rsid w:val="009715F5"/>
    <w:rsid w:val="00972944"/>
    <w:rsid w:val="009816FE"/>
    <w:rsid w:val="00981C65"/>
    <w:rsid w:val="00982141"/>
    <w:rsid w:val="00982B76"/>
    <w:rsid w:val="00994BDC"/>
    <w:rsid w:val="0099748A"/>
    <w:rsid w:val="009A14D0"/>
    <w:rsid w:val="009A5059"/>
    <w:rsid w:val="009A614B"/>
    <w:rsid w:val="009B1072"/>
    <w:rsid w:val="009B1B8F"/>
    <w:rsid w:val="009B582E"/>
    <w:rsid w:val="009C515E"/>
    <w:rsid w:val="009D61D7"/>
    <w:rsid w:val="009D75BD"/>
    <w:rsid w:val="009E3E24"/>
    <w:rsid w:val="009E448B"/>
    <w:rsid w:val="009E46D6"/>
    <w:rsid w:val="009E7336"/>
    <w:rsid w:val="009F3265"/>
    <w:rsid w:val="009F351B"/>
    <w:rsid w:val="00A00241"/>
    <w:rsid w:val="00A013A3"/>
    <w:rsid w:val="00A06F7B"/>
    <w:rsid w:val="00A22BBC"/>
    <w:rsid w:val="00A22F1E"/>
    <w:rsid w:val="00A25D14"/>
    <w:rsid w:val="00A30C4A"/>
    <w:rsid w:val="00A3156A"/>
    <w:rsid w:val="00A3469E"/>
    <w:rsid w:val="00A3489D"/>
    <w:rsid w:val="00A356D1"/>
    <w:rsid w:val="00A36505"/>
    <w:rsid w:val="00A365C1"/>
    <w:rsid w:val="00A3729F"/>
    <w:rsid w:val="00A43D47"/>
    <w:rsid w:val="00A45950"/>
    <w:rsid w:val="00A64338"/>
    <w:rsid w:val="00A70CA9"/>
    <w:rsid w:val="00A74F09"/>
    <w:rsid w:val="00A810DD"/>
    <w:rsid w:val="00A837DF"/>
    <w:rsid w:val="00A84C07"/>
    <w:rsid w:val="00A968C0"/>
    <w:rsid w:val="00A9768F"/>
    <w:rsid w:val="00A979D2"/>
    <w:rsid w:val="00AA0105"/>
    <w:rsid w:val="00AA0C08"/>
    <w:rsid w:val="00AA4FA3"/>
    <w:rsid w:val="00AA54E2"/>
    <w:rsid w:val="00AB163A"/>
    <w:rsid w:val="00AB56A1"/>
    <w:rsid w:val="00AB76F2"/>
    <w:rsid w:val="00AC5665"/>
    <w:rsid w:val="00AC75FF"/>
    <w:rsid w:val="00AD6C43"/>
    <w:rsid w:val="00AE1EC9"/>
    <w:rsid w:val="00AF6166"/>
    <w:rsid w:val="00AF7AFA"/>
    <w:rsid w:val="00B02332"/>
    <w:rsid w:val="00B129CE"/>
    <w:rsid w:val="00B310F7"/>
    <w:rsid w:val="00B43146"/>
    <w:rsid w:val="00B443F2"/>
    <w:rsid w:val="00B44CD0"/>
    <w:rsid w:val="00B46244"/>
    <w:rsid w:val="00B60A7F"/>
    <w:rsid w:val="00B61C74"/>
    <w:rsid w:val="00B626B2"/>
    <w:rsid w:val="00B6294B"/>
    <w:rsid w:val="00B725BB"/>
    <w:rsid w:val="00B7325B"/>
    <w:rsid w:val="00B75B96"/>
    <w:rsid w:val="00B80F77"/>
    <w:rsid w:val="00B83E0A"/>
    <w:rsid w:val="00B90D37"/>
    <w:rsid w:val="00B928EC"/>
    <w:rsid w:val="00B975D8"/>
    <w:rsid w:val="00BA7265"/>
    <w:rsid w:val="00BB1D1C"/>
    <w:rsid w:val="00BD5E99"/>
    <w:rsid w:val="00BD65B5"/>
    <w:rsid w:val="00BE2D7E"/>
    <w:rsid w:val="00BF2AE7"/>
    <w:rsid w:val="00BF707A"/>
    <w:rsid w:val="00C03DAC"/>
    <w:rsid w:val="00C04067"/>
    <w:rsid w:val="00C060FA"/>
    <w:rsid w:val="00C16423"/>
    <w:rsid w:val="00C17CB3"/>
    <w:rsid w:val="00C17D16"/>
    <w:rsid w:val="00C25F5E"/>
    <w:rsid w:val="00C31B2C"/>
    <w:rsid w:val="00C36CC3"/>
    <w:rsid w:val="00C47544"/>
    <w:rsid w:val="00C4775C"/>
    <w:rsid w:val="00C62573"/>
    <w:rsid w:val="00C6608B"/>
    <w:rsid w:val="00C66B06"/>
    <w:rsid w:val="00C729B8"/>
    <w:rsid w:val="00C73EFB"/>
    <w:rsid w:val="00C753E9"/>
    <w:rsid w:val="00C75D2A"/>
    <w:rsid w:val="00C81499"/>
    <w:rsid w:val="00C821E7"/>
    <w:rsid w:val="00C828F8"/>
    <w:rsid w:val="00C84215"/>
    <w:rsid w:val="00C85AA6"/>
    <w:rsid w:val="00C933F2"/>
    <w:rsid w:val="00C95CAA"/>
    <w:rsid w:val="00C96BED"/>
    <w:rsid w:val="00CA239C"/>
    <w:rsid w:val="00CA3D92"/>
    <w:rsid w:val="00CA4F92"/>
    <w:rsid w:val="00CA6CF4"/>
    <w:rsid w:val="00CB132B"/>
    <w:rsid w:val="00CB2D40"/>
    <w:rsid w:val="00CC6249"/>
    <w:rsid w:val="00CC63A8"/>
    <w:rsid w:val="00CD756E"/>
    <w:rsid w:val="00CD7B17"/>
    <w:rsid w:val="00CE1263"/>
    <w:rsid w:val="00CE1323"/>
    <w:rsid w:val="00CE5454"/>
    <w:rsid w:val="00CE5E83"/>
    <w:rsid w:val="00CE6FAB"/>
    <w:rsid w:val="00CE748B"/>
    <w:rsid w:val="00CF319B"/>
    <w:rsid w:val="00CF3C02"/>
    <w:rsid w:val="00D0616A"/>
    <w:rsid w:val="00D1261F"/>
    <w:rsid w:val="00D14475"/>
    <w:rsid w:val="00D217DA"/>
    <w:rsid w:val="00D255BE"/>
    <w:rsid w:val="00D308A1"/>
    <w:rsid w:val="00D3176F"/>
    <w:rsid w:val="00D33512"/>
    <w:rsid w:val="00D35D90"/>
    <w:rsid w:val="00D42696"/>
    <w:rsid w:val="00D44C5B"/>
    <w:rsid w:val="00D4564F"/>
    <w:rsid w:val="00D458AD"/>
    <w:rsid w:val="00D45918"/>
    <w:rsid w:val="00D53412"/>
    <w:rsid w:val="00D6010F"/>
    <w:rsid w:val="00D657F7"/>
    <w:rsid w:val="00D9070E"/>
    <w:rsid w:val="00DC649C"/>
    <w:rsid w:val="00DD226A"/>
    <w:rsid w:val="00DD7E07"/>
    <w:rsid w:val="00DE78F9"/>
    <w:rsid w:val="00DF6665"/>
    <w:rsid w:val="00E02416"/>
    <w:rsid w:val="00E07A0C"/>
    <w:rsid w:val="00E13B6E"/>
    <w:rsid w:val="00E257DC"/>
    <w:rsid w:val="00E30999"/>
    <w:rsid w:val="00E47FF7"/>
    <w:rsid w:val="00E52F3A"/>
    <w:rsid w:val="00E53FFF"/>
    <w:rsid w:val="00E54446"/>
    <w:rsid w:val="00E558F5"/>
    <w:rsid w:val="00E5632F"/>
    <w:rsid w:val="00E73193"/>
    <w:rsid w:val="00E83B56"/>
    <w:rsid w:val="00E90C39"/>
    <w:rsid w:val="00EA14D4"/>
    <w:rsid w:val="00EA1850"/>
    <w:rsid w:val="00EA1C1B"/>
    <w:rsid w:val="00EA4CAE"/>
    <w:rsid w:val="00EA5B4B"/>
    <w:rsid w:val="00EA6E96"/>
    <w:rsid w:val="00EB3B4A"/>
    <w:rsid w:val="00EB7A87"/>
    <w:rsid w:val="00ED35FC"/>
    <w:rsid w:val="00ED4576"/>
    <w:rsid w:val="00ED60E2"/>
    <w:rsid w:val="00EE1606"/>
    <w:rsid w:val="00EE244E"/>
    <w:rsid w:val="00EF13C0"/>
    <w:rsid w:val="00F0414D"/>
    <w:rsid w:val="00F12505"/>
    <w:rsid w:val="00F1384D"/>
    <w:rsid w:val="00F13C31"/>
    <w:rsid w:val="00F15483"/>
    <w:rsid w:val="00F179A8"/>
    <w:rsid w:val="00F21EAE"/>
    <w:rsid w:val="00F22919"/>
    <w:rsid w:val="00F24C35"/>
    <w:rsid w:val="00F26FB6"/>
    <w:rsid w:val="00F271DC"/>
    <w:rsid w:val="00F43E41"/>
    <w:rsid w:val="00F46215"/>
    <w:rsid w:val="00F671CB"/>
    <w:rsid w:val="00FA0745"/>
    <w:rsid w:val="00FA513D"/>
    <w:rsid w:val="00FA605B"/>
    <w:rsid w:val="00FB1825"/>
    <w:rsid w:val="00FB21E3"/>
    <w:rsid w:val="00FB6118"/>
    <w:rsid w:val="00FC0E1D"/>
    <w:rsid w:val="00FD34A5"/>
    <w:rsid w:val="00FD73E6"/>
    <w:rsid w:val="00FE4377"/>
    <w:rsid w:val="00FF3D00"/>
    <w:rsid w:val="00FF7D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Arial"/>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al">
    <w:name w:val="Normal"/>
    <w:qFormat/>
    <w:rsid w:val="0021401C"/>
    <w:pPr>
      <w:spacing w:after="160" w:line="276" w:lineRule="auto"/>
    </w:pPr>
    <w:rPr>
      <w:rFonts w:ascii="Franklin Gothic Book" w:eastAsiaTheme="minorHAnsi" w:hAnsi="Franklin Gothic Book" w:cstheme="minorBidi"/>
      <w:sz w:val="22"/>
      <w:szCs w:val="22"/>
      <w:lang w:val="en-GB"/>
    </w:rPr>
  </w:style>
  <w:style w:type="paragraph" w:styleId="Titre1">
    <w:name w:val="heading 1"/>
    <w:basedOn w:val="Normal"/>
    <w:next w:val="Normal"/>
    <w:link w:val="Titre1Car"/>
    <w:uiPriority w:val="9"/>
    <w:qFormat/>
    <w:rsid w:val="00FF3D00"/>
    <w:pPr>
      <w:keepNext/>
      <w:keepLines/>
      <w:spacing w:before="240" w:after="120"/>
      <w:outlineLvl w:val="0"/>
    </w:pPr>
    <w:rPr>
      <w:rFonts w:ascii="Franklin Gothic Medium" w:eastAsia="MS Gothic" w:hAnsi="Franklin Gothic Medium" w:cs="Times New Roman"/>
      <w:color w:val="1A4066"/>
      <w:sz w:val="36"/>
      <w:szCs w:val="44"/>
      <w:lang w:val="en-US"/>
    </w:rPr>
  </w:style>
  <w:style w:type="paragraph" w:styleId="Titre2">
    <w:name w:val="heading 2"/>
    <w:basedOn w:val="Normal"/>
    <w:next w:val="Normal"/>
    <w:link w:val="Titre2Car"/>
    <w:autoRedefine/>
    <w:uiPriority w:val="9"/>
    <w:qFormat/>
    <w:rsid w:val="008820B8"/>
    <w:pPr>
      <w:keepNext/>
      <w:keepLines/>
      <w:widowControl w:val="0"/>
      <w:tabs>
        <w:tab w:val="num" w:pos="0"/>
      </w:tabs>
      <w:suppressAutoHyphens/>
      <w:spacing w:before="480" w:after="240" w:line="264" w:lineRule="auto"/>
      <w:ind w:left="578" w:hanging="578"/>
      <w:outlineLvl w:val="1"/>
    </w:pPr>
    <w:rPr>
      <w:rFonts w:eastAsia="Cambria" w:cs="Calibri"/>
      <w:bCs/>
      <w:color w:val="165B89"/>
      <w:sz w:val="28"/>
      <w:szCs w:val="26"/>
      <w:lang w:val="en-US"/>
    </w:rPr>
  </w:style>
  <w:style w:type="paragraph" w:styleId="Titre3">
    <w:name w:val="heading 3"/>
    <w:basedOn w:val="Normal"/>
    <w:next w:val="Normal"/>
    <w:link w:val="Titre3Car"/>
    <w:uiPriority w:val="9"/>
    <w:rsid w:val="005860F9"/>
    <w:pPr>
      <w:keepNext/>
      <w:keepLines/>
      <w:spacing w:before="40" w:after="240" w:line="240" w:lineRule="auto"/>
      <w:outlineLvl w:val="2"/>
    </w:pPr>
    <w:rPr>
      <w:rFonts w:ascii="Calibri" w:eastAsia="MS Gothic" w:hAnsi="Calibri" w:cs="Times New Roman"/>
      <w:color w:val="243F60"/>
      <w:szCs w:val="24"/>
      <w:lang w:val="en-US"/>
    </w:rPr>
  </w:style>
  <w:style w:type="paragraph" w:styleId="Titre4">
    <w:name w:val="heading 4"/>
    <w:basedOn w:val="Normal"/>
    <w:next w:val="Normal"/>
    <w:link w:val="Titre4Car"/>
    <w:uiPriority w:val="9"/>
    <w:rsid w:val="005860F9"/>
    <w:pPr>
      <w:keepNext/>
      <w:keepLines/>
      <w:spacing w:before="40" w:after="240" w:line="240" w:lineRule="auto"/>
      <w:outlineLvl w:val="3"/>
    </w:pPr>
    <w:rPr>
      <w:rFonts w:ascii="Calibri" w:eastAsia="MS Gothic" w:hAnsi="Calibri" w:cs="Times New Roman"/>
      <w:i/>
      <w:iCs/>
      <w:color w:val="365F91"/>
      <w:szCs w:val="24"/>
      <w:lang w:val="en-US"/>
    </w:rPr>
  </w:style>
  <w:style w:type="paragraph" w:styleId="Titre5">
    <w:name w:val="heading 5"/>
    <w:basedOn w:val="Normal"/>
    <w:next w:val="Normal"/>
    <w:link w:val="Titre5Car"/>
    <w:uiPriority w:val="9"/>
    <w:rsid w:val="005860F9"/>
    <w:pPr>
      <w:keepNext/>
      <w:keepLines/>
      <w:spacing w:before="40" w:after="240" w:line="240" w:lineRule="auto"/>
      <w:outlineLvl w:val="4"/>
    </w:pPr>
    <w:rPr>
      <w:rFonts w:ascii="Calibri" w:eastAsia="MS Gothic" w:hAnsi="Calibri" w:cs="Times New Roman"/>
      <w:color w:val="365F91"/>
      <w:szCs w:val="24"/>
      <w:lang w:val="en-US"/>
    </w:rPr>
  </w:style>
  <w:style w:type="paragraph" w:styleId="Titre6">
    <w:name w:val="heading 6"/>
    <w:basedOn w:val="Normal"/>
    <w:next w:val="Normal"/>
    <w:link w:val="Titre6Car"/>
    <w:uiPriority w:val="9"/>
    <w:rsid w:val="005860F9"/>
    <w:pPr>
      <w:keepNext/>
      <w:keepLines/>
      <w:spacing w:before="40" w:after="240" w:line="240" w:lineRule="auto"/>
      <w:outlineLvl w:val="5"/>
    </w:pPr>
    <w:rPr>
      <w:rFonts w:ascii="Calibri" w:eastAsia="MS Gothic" w:hAnsi="Calibri" w:cs="Times New Roman"/>
      <w:color w:val="243F60"/>
      <w:szCs w:val="24"/>
      <w:lang w:val="en-US"/>
    </w:rPr>
  </w:style>
  <w:style w:type="paragraph" w:styleId="Titre7">
    <w:name w:val="heading 7"/>
    <w:basedOn w:val="Normal"/>
    <w:next w:val="Normal"/>
    <w:link w:val="Titre7Car"/>
    <w:uiPriority w:val="9"/>
    <w:rsid w:val="005860F9"/>
    <w:pPr>
      <w:keepNext/>
      <w:keepLines/>
      <w:spacing w:before="40" w:after="240" w:line="240" w:lineRule="auto"/>
      <w:outlineLvl w:val="6"/>
    </w:pPr>
    <w:rPr>
      <w:rFonts w:ascii="Calibri" w:eastAsia="MS Gothic" w:hAnsi="Calibri" w:cs="Times New Roman"/>
      <w:i/>
      <w:iCs/>
      <w:color w:val="243F60"/>
      <w:szCs w:val="24"/>
      <w:lang w:val="en-US"/>
    </w:rPr>
  </w:style>
  <w:style w:type="paragraph" w:styleId="Titre8">
    <w:name w:val="heading 8"/>
    <w:basedOn w:val="Normal"/>
    <w:next w:val="Normal"/>
    <w:link w:val="Titre8Car"/>
    <w:uiPriority w:val="9"/>
    <w:rsid w:val="005860F9"/>
    <w:pPr>
      <w:keepNext/>
      <w:keepLines/>
      <w:spacing w:before="40" w:after="240" w:line="240" w:lineRule="auto"/>
      <w:outlineLvl w:val="7"/>
    </w:pPr>
    <w:rPr>
      <w:rFonts w:ascii="Calibri" w:eastAsia="MS Gothic" w:hAnsi="Calibri" w:cs="Times New Roman"/>
      <w:color w:val="272727"/>
      <w:sz w:val="21"/>
      <w:szCs w:val="21"/>
      <w:lang w:val="en-US"/>
    </w:rPr>
  </w:style>
  <w:style w:type="paragraph" w:styleId="Titre9">
    <w:name w:val="heading 9"/>
    <w:basedOn w:val="Normal"/>
    <w:next w:val="Normal"/>
    <w:link w:val="Titre9Car"/>
    <w:uiPriority w:val="9"/>
    <w:rsid w:val="005860F9"/>
    <w:pPr>
      <w:keepNext/>
      <w:keepLines/>
      <w:spacing w:before="40" w:after="240" w:line="240" w:lineRule="auto"/>
      <w:outlineLvl w:val="8"/>
    </w:pPr>
    <w:rPr>
      <w:rFonts w:ascii="Calibri" w:eastAsia="MS Gothic" w:hAnsi="Calibri" w:cs="Times New Roman"/>
      <w:i/>
      <w:iCs/>
      <w:color w:val="272727"/>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7D13"/>
    <w:pPr>
      <w:tabs>
        <w:tab w:val="center" w:pos="4320"/>
        <w:tab w:val="right" w:pos="8640"/>
      </w:tabs>
      <w:spacing w:before="240" w:after="240" w:line="240" w:lineRule="auto"/>
    </w:pPr>
    <w:rPr>
      <w:rFonts w:eastAsia="Cambria" w:cs="Arial"/>
      <w:szCs w:val="24"/>
      <w:lang w:val="en-US"/>
    </w:rPr>
  </w:style>
  <w:style w:type="character" w:customStyle="1" w:styleId="En-tteCar">
    <w:name w:val="En-tête Car"/>
    <w:link w:val="En-tte"/>
    <w:uiPriority w:val="99"/>
    <w:rsid w:val="00347D13"/>
    <w:rPr>
      <w:rFonts w:ascii="Myriad Pro SemiCond" w:eastAsia="Times New Roman" w:hAnsi="Myriad Pro SemiCond" w:cs="Times New Roman"/>
      <w:sz w:val="22"/>
      <w:szCs w:val="22"/>
      <w:lang w:val="en-GB" w:bidi="en-US"/>
    </w:rPr>
  </w:style>
  <w:style w:type="paragraph" w:styleId="Pieddepage">
    <w:name w:val="footer"/>
    <w:basedOn w:val="Normal"/>
    <w:link w:val="PieddepageCar"/>
    <w:rsid w:val="00347D13"/>
    <w:pPr>
      <w:tabs>
        <w:tab w:val="center" w:pos="4320"/>
        <w:tab w:val="right" w:pos="8640"/>
      </w:tabs>
      <w:spacing w:before="240" w:after="240" w:line="240" w:lineRule="auto"/>
    </w:pPr>
    <w:rPr>
      <w:rFonts w:eastAsia="Cambria" w:cs="Arial"/>
      <w:szCs w:val="24"/>
      <w:lang w:val="en-US"/>
    </w:rPr>
  </w:style>
  <w:style w:type="character" w:customStyle="1" w:styleId="PieddepageCar">
    <w:name w:val="Pied de page Car"/>
    <w:link w:val="Pieddepage"/>
    <w:rsid w:val="00347D13"/>
    <w:rPr>
      <w:rFonts w:ascii="Myriad Pro SemiCond" w:eastAsia="Times New Roman" w:hAnsi="Myriad Pro SemiCond" w:cs="Times New Roman"/>
      <w:sz w:val="22"/>
      <w:szCs w:val="22"/>
      <w:lang w:val="en-GB" w:bidi="en-US"/>
    </w:rPr>
  </w:style>
  <w:style w:type="paragraph" w:styleId="Titre">
    <w:name w:val="Title"/>
    <w:next w:val="Normal"/>
    <w:link w:val="TitreC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reCar">
    <w:name w:val="Titre Car"/>
    <w:link w:val="Titr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r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Textedebulles">
    <w:name w:val="Balloon Text"/>
    <w:basedOn w:val="Normal"/>
    <w:link w:val="TextedebullesCar"/>
    <w:uiPriority w:val="99"/>
    <w:semiHidden/>
    <w:unhideWhenUsed/>
    <w:rsid w:val="00347D13"/>
    <w:pPr>
      <w:spacing w:before="240" w:after="240" w:line="240" w:lineRule="auto"/>
    </w:pPr>
    <w:rPr>
      <w:rFonts w:ascii="Lucida Grande" w:eastAsia="Cambria" w:hAnsi="Lucida Grande" w:cs="Lucida Grande"/>
      <w:sz w:val="18"/>
      <w:szCs w:val="18"/>
      <w:lang w:val="en-US"/>
    </w:rPr>
  </w:style>
  <w:style w:type="character" w:customStyle="1" w:styleId="TextedebullesCar">
    <w:name w:val="Texte de bulles Car"/>
    <w:link w:val="Textedebulles"/>
    <w:uiPriority w:val="99"/>
    <w:semiHidden/>
    <w:rsid w:val="00347D13"/>
    <w:rPr>
      <w:rFonts w:ascii="Lucida Grande" w:eastAsia="Times New Roman" w:hAnsi="Lucida Grande" w:cs="Lucida Grande"/>
      <w:sz w:val="18"/>
      <w:szCs w:val="18"/>
      <w:lang w:val="en-GB" w:bidi="en-US"/>
    </w:rPr>
  </w:style>
  <w:style w:type="character" w:styleId="Lienhypertexte">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Titre2Car">
    <w:name w:val="Titre 2 Car"/>
    <w:link w:val="Titre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spacing w:before="240" w:after="240" w:line="240" w:lineRule="auto"/>
      <w:ind w:left="720"/>
      <w:contextualSpacing/>
    </w:pPr>
    <w:rPr>
      <w:rFonts w:eastAsia="Cambria" w:cs="Arial"/>
      <w:szCs w:val="24"/>
      <w:lang w:val="en-US"/>
    </w:rPr>
  </w:style>
  <w:style w:type="character" w:styleId="Marquedecommentaire">
    <w:name w:val="annotation reference"/>
    <w:uiPriority w:val="99"/>
    <w:semiHidden/>
    <w:unhideWhenUsed/>
    <w:rsid w:val="008C32AA"/>
    <w:rPr>
      <w:sz w:val="16"/>
      <w:szCs w:val="16"/>
    </w:rPr>
  </w:style>
  <w:style w:type="paragraph" w:styleId="Commentaire">
    <w:name w:val="annotation text"/>
    <w:basedOn w:val="Normal"/>
    <w:link w:val="CommentaireCar"/>
    <w:uiPriority w:val="99"/>
    <w:semiHidden/>
    <w:unhideWhenUsed/>
    <w:rsid w:val="008C32AA"/>
    <w:pPr>
      <w:spacing w:before="240" w:after="240" w:line="240" w:lineRule="auto"/>
    </w:pPr>
    <w:rPr>
      <w:rFonts w:eastAsia="Cambria" w:cs="Arial"/>
      <w:sz w:val="20"/>
      <w:szCs w:val="20"/>
      <w:lang w:val="en-US"/>
    </w:rPr>
  </w:style>
  <w:style w:type="character" w:customStyle="1" w:styleId="CommentaireCar">
    <w:name w:val="Commentaire Car"/>
    <w:link w:val="Commentaire"/>
    <w:uiPriority w:val="99"/>
    <w:semiHidden/>
    <w:rsid w:val="008C32AA"/>
    <w:rPr>
      <w:rFonts w:ascii="Myriad Pro SemiCond" w:eastAsia="Times New Roman" w:hAnsi="Myriad Pro SemiCond" w:cs="Times New Roman"/>
      <w:sz w:val="20"/>
      <w:szCs w:val="20"/>
      <w:lang w:val="en-GB" w:bidi="en-US"/>
    </w:rPr>
  </w:style>
  <w:style w:type="paragraph" w:styleId="Objetducommentaire">
    <w:name w:val="annotation subject"/>
    <w:basedOn w:val="Commentaire"/>
    <w:next w:val="Commentaire"/>
    <w:link w:val="ObjetducommentaireCar"/>
    <w:uiPriority w:val="99"/>
    <w:semiHidden/>
    <w:unhideWhenUsed/>
    <w:rsid w:val="008C32AA"/>
    <w:rPr>
      <w:b/>
      <w:bCs/>
    </w:rPr>
  </w:style>
  <w:style w:type="character" w:customStyle="1" w:styleId="ObjetducommentaireCar">
    <w:name w:val="Objet du commentaire Car"/>
    <w:link w:val="Objetducommentaire"/>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Titre1Car">
    <w:name w:val="Titre 1 Car"/>
    <w:link w:val="Titre1"/>
    <w:uiPriority w:val="9"/>
    <w:rsid w:val="00FF3D00"/>
    <w:rPr>
      <w:rFonts w:ascii="Franklin Gothic Medium" w:eastAsia="MS Gothic" w:hAnsi="Franklin Gothic Medium" w:cs="Times New Roman"/>
      <w:color w:val="1A4066"/>
      <w:sz w:val="36"/>
      <w:szCs w:val="44"/>
      <w:lang w:val="en-US"/>
    </w:rPr>
  </w:style>
  <w:style w:type="paragraph" w:styleId="Lgende">
    <w:name w:val="caption"/>
    <w:basedOn w:val="Normal"/>
    <w:next w:val="Normal"/>
    <w:uiPriority w:val="35"/>
    <w:rsid w:val="005860F9"/>
    <w:pPr>
      <w:spacing w:before="240" w:after="200" w:line="240" w:lineRule="auto"/>
    </w:pPr>
    <w:rPr>
      <w:rFonts w:eastAsia="Cambria" w:cs="Arial"/>
      <w:i/>
      <w:iCs/>
      <w:color w:val="1F497D"/>
      <w:sz w:val="18"/>
      <w:szCs w:val="18"/>
      <w:lang w:val="en-US"/>
    </w:rPr>
  </w:style>
  <w:style w:type="character" w:styleId="Numrodepage">
    <w:name w:val="page number"/>
    <w:basedOn w:val="Policepardfaut"/>
    <w:uiPriority w:val="99"/>
    <w:semiHidden/>
    <w:unhideWhenUsed/>
    <w:rsid w:val="002072AF"/>
  </w:style>
  <w:style w:type="character" w:styleId="Lienhypertextesuivivisit">
    <w:name w:val="FollowedHyperlink"/>
    <w:uiPriority w:val="99"/>
    <w:semiHidden/>
    <w:unhideWhenUsed/>
    <w:rsid w:val="00664C86"/>
    <w:rPr>
      <w:color w:val="800080"/>
      <w:u w:val="single"/>
    </w:rPr>
  </w:style>
  <w:style w:type="character" w:customStyle="1" w:styleId="Mentionnonrsolue1">
    <w:name w:val="Mention non résolue1"/>
    <w:uiPriority w:val="99"/>
    <w:semiHidden/>
    <w:unhideWhenUsed/>
    <w:rsid w:val="00664C86"/>
    <w:rPr>
      <w:color w:val="605E5C"/>
      <w:shd w:val="clear" w:color="auto" w:fill="E1DFDD"/>
    </w:rPr>
  </w:style>
  <w:style w:type="character" w:customStyle="1" w:styleId="Titre3Car">
    <w:name w:val="Titre 3 Car"/>
    <w:link w:val="Titre3"/>
    <w:uiPriority w:val="9"/>
    <w:semiHidden/>
    <w:rsid w:val="005860F9"/>
    <w:rPr>
      <w:rFonts w:ascii="Calibri" w:eastAsia="MS Gothic" w:hAnsi="Calibri" w:cs="Times New Roman"/>
      <w:color w:val="243F60"/>
    </w:rPr>
  </w:style>
  <w:style w:type="character" w:customStyle="1" w:styleId="Titre4Car">
    <w:name w:val="Titre 4 Car"/>
    <w:link w:val="Titre4"/>
    <w:uiPriority w:val="9"/>
    <w:semiHidden/>
    <w:rsid w:val="005860F9"/>
    <w:rPr>
      <w:rFonts w:ascii="Calibri" w:eastAsia="MS Gothic" w:hAnsi="Calibri" w:cs="Times New Roman"/>
      <w:i/>
      <w:iCs/>
      <w:color w:val="365F91"/>
    </w:rPr>
  </w:style>
  <w:style w:type="character" w:customStyle="1" w:styleId="Titre5Car">
    <w:name w:val="Titre 5 Car"/>
    <w:link w:val="Titre5"/>
    <w:uiPriority w:val="9"/>
    <w:semiHidden/>
    <w:rsid w:val="005860F9"/>
    <w:rPr>
      <w:rFonts w:ascii="Calibri" w:eastAsia="MS Gothic" w:hAnsi="Calibri" w:cs="Times New Roman"/>
      <w:color w:val="365F91"/>
    </w:rPr>
  </w:style>
  <w:style w:type="character" w:customStyle="1" w:styleId="Titre6Car">
    <w:name w:val="Titre 6 Car"/>
    <w:link w:val="Titre6"/>
    <w:uiPriority w:val="9"/>
    <w:semiHidden/>
    <w:rsid w:val="005860F9"/>
    <w:rPr>
      <w:rFonts w:ascii="Calibri" w:eastAsia="MS Gothic" w:hAnsi="Calibri" w:cs="Times New Roman"/>
      <w:color w:val="243F60"/>
    </w:rPr>
  </w:style>
  <w:style w:type="character" w:customStyle="1" w:styleId="Titre7Car">
    <w:name w:val="Titre 7 Car"/>
    <w:link w:val="Titre7"/>
    <w:uiPriority w:val="9"/>
    <w:semiHidden/>
    <w:rsid w:val="005860F9"/>
    <w:rPr>
      <w:rFonts w:ascii="Calibri" w:eastAsia="MS Gothic" w:hAnsi="Calibri" w:cs="Times New Roman"/>
      <w:i/>
      <w:iCs/>
      <w:color w:val="243F60"/>
    </w:rPr>
  </w:style>
  <w:style w:type="character" w:customStyle="1" w:styleId="Titre8Car">
    <w:name w:val="Titre 8 Car"/>
    <w:link w:val="Titre8"/>
    <w:uiPriority w:val="9"/>
    <w:semiHidden/>
    <w:rsid w:val="005860F9"/>
    <w:rPr>
      <w:rFonts w:ascii="Calibri" w:eastAsia="MS Gothic" w:hAnsi="Calibri" w:cs="Times New Roman"/>
      <w:color w:val="272727"/>
      <w:sz w:val="21"/>
      <w:szCs w:val="21"/>
    </w:rPr>
  </w:style>
  <w:style w:type="character" w:customStyle="1" w:styleId="Titre9Car">
    <w:name w:val="Titre 9 Car"/>
    <w:link w:val="Titre9"/>
    <w:uiPriority w:val="9"/>
    <w:semiHidden/>
    <w:rsid w:val="005860F9"/>
    <w:rPr>
      <w:rFonts w:ascii="Calibri" w:eastAsia="MS Gothic" w:hAnsi="Calibri" w:cs="Times New Roman"/>
      <w:i/>
      <w:iCs/>
      <w:color w:val="272727"/>
      <w:sz w:val="21"/>
      <w:szCs w:val="21"/>
    </w:rPr>
  </w:style>
  <w:style w:type="paragraph" w:styleId="Sous-titre">
    <w:name w:val="Subtitle"/>
    <w:next w:val="Normal"/>
    <w:link w:val="Sous-titreCar"/>
    <w:uiPriority w:val="11"/>
    <w:rsid w:val="005860F9"/>
    <w:pPr>
      <w:numPr>
        <w:ilvl w:val="1"/>
      </w:numPr>
      <w:spacing w:after="160"/>
    </w:pPr>
    <w:rPr>
      <w:rFonts w:eastAsia="MS Mincho"/>
      <w:color w:val="5A5A5A"/>
      <w:spacing w:val="15"/>
      <w:sz w:val="22"/>
      <w:szCs w:val="22"/>
      <w:lang w:val="en-US"/>
    </w:rPr>
  </w:style>
  <w:style w:type="character" w:customStyle="1" w:styleId="Sous-titreCar">
    <w:name w:val="Sous-titre Car"/>
    <w:link w:val="Sous-titre"/>
    <w:uiPriority w:val="11"/>
    <w:rsid w:val="005860F9"/>
    <w:rPr>
      <w:rFonts w:eastAsia="MS Mincho"/>
      <w:color w:val="5A5A5A"/>
      <w:spacing w:val="15"/>
      <w:sz w:val="22"/>
      <w:szCs w:val="22"/>
    </w:rPr>
  </w:style>
  <w:style w:type="character" w:styleId="lev">
    <w:name w:val="Strong"/>
    <w:uiPriority w:val="22"/>
    <w:rsid w:val="005860F9"/>
    <w:rPr>
      <w:b/>
      <w:bCs/>
    </w:rPr>
  </w:style>
  <w:style w:type="character" w:styleId="Accentuation">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line="240" w:lineRule="auto"/>
      <w:ind w:left="864" w:right="864"/>
      <w:jc w:val="center"/>
    </w:pPr>
    <w:rPr>
      <w:rFonts w:eastAsia="Cambria" w:cs="Arial"/>
      <w:i/>
      <w:iCs/>
      <w:color w:val="404040"/>
      <w:szCs w:val="24"/>
      <w:lang w:val="en-US"/>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line="240" w:lineRule="auto"/>
      <w:ind w:left="864" w:right="864"/>
      <w:jc w:val="center"/>
    </w:pPr>
    <w:rPr>
      <w:rFonts w:eastAsia="Cambria" w:cs="Arial"/>
      <w:i/>
      <w:iCs/>
      <w:color w:val="4F81BD"/>
      <w:szCs w:val="24"/>
      <w:lang w:val="en-US"/>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Titre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spacing w:before="240" w:after="240" w:line="240" w:lineRule="auto"/>
      <w:jc w:val="right"/>
    </w:pPr>
    <w:rPr>
      <w:rFonts w:eastAsia="Cambria" w:cs="Arial"/>
      <w:noProof/>
      <w:sz w:val="20"/>
      <w:szCs w:val="20"/>
      <w:lang w:val="en-US"/>
    </w:rPr>
  </w:style>
  <w:style w:type="paragraph" w:customStyle="1" w:styleId="Style1">
    <w:name w:val="Style1"/>
    <w:basedOn w:val="Normal"/>
    <w:autoRedefine/>
    <w:qFormat/>
    <w:rsid w:val="006867A1"/>
    <w:pPr>
      <w:spacing w:before="240" w:after="240" w:line="240" w:lineRule="auto"/>
      <w:jc w:val="right"/>
    </w:pPr>
    <w:rPr>
      <w:rFonts w:ascii="Franklin Gothic Medium" w:eastAsia="Cambria" w:hAnsi="Franklin Gothic Medium" w:cs="Arial"/>
      <w:noProof/>
      <w:sz w:val="20"/>
      <w:szCs w:val="20"/>
      <w:lang w:val="en-US"/>
    </w:rPr>
  </w:style>
  <w:style w:type="paragraph" w:styleId="Sansinterligne">
    <w:name w:val="No Spacing"/>
    <w:uiPriority w:val="99"/>
    <w:rsid w:val="008820B8"/>
    <w:rPr>
      <w:sz w:val="24"/>
      <w:szCs w:val="24"/>
      <w:lang w:val="en-US"/>
    </w:rPr>
  </w:style>
  <w:style w:type="character" w:styleId="Titredulivre">
    <w:name w:val="Book Title"/>
    <w:uiPriority w:val="69"/>
    <w:rsid w:val="008820B8"/>
    <w:rPr>
      <w:b/>
      <w:bCs/>
      <w:i/>
      <w:iCs/>
      <w:spacing w:val="5"/>
    </w:rPr>
  </w:style>
  <w:style w:type="paragraph" w:styleId="Citationintense">
    <w:name w:val="Intense Quote"/>
    <w:basedOn w:val="Normal"/>
    <w:next w:val="Normal"/>
    <w:link w:val="CitationintenseCar"/>
    <w:uiPriority w:val="60"/>
    <w:rsid w:val="008820B8"/>
    <w:pPr>
      <w:pBdr>
        <w:top w:val="single" w:sz="4" w:space="10" w:color="4472C4"/>
        <w:bottom w:val="single" w:sz="4" w:space="10" w:color="4472C4"/>
      </w:pBdr>
      <w:spacing w:before="360" w:after="360" w:line="240" w:lineRule="auto"/>
      <w:ind w:left="864" w:right="864"/>
      <w:jc w:val="center"/>
    </w:pPr>
    <w:rPr>
      <w:rFonts w:eastAsia="Cambria" w:cs="Arial"/>
      <w:i/>
      <w:iCs/>
      <w:color w:val="4472C4"/>
      <w:szCs w:val="24"/>
      <w:lang w:val="en-US"/>
    </w:rPr>
  </w:style>
  <w:style w:type="character" w:customStyle="1" w:styleId="CitationintenseCar">
    <w:name w:val="Citation intense Car"/>
    <w:link w:val="Citationintense"/>
    <w:uiPriority w:val="60"/>
    <w:rsid w:val="008820B8"/>
    <w:rPr>
      <w:i/>
      <w:iCs/>
      <w:color w:val="4472C4"/>
      <w:sz w:val="24"/>
      <w:szCs w:val="24"/>
      <w:lang w:val="en-US"/>
    </w:rPr>
  </w:style>
  <w:style w:type="character" w:styleId="Emphaseple">
    <w:name w:val="Subtle Emphasis"/>
    <w:uiPriority w:val="65"/>
    <w:rsid w:val="008820B8"/>
    <w:rPr>
      <w:i/>
      <w:iCs/>
      <w:color w:val="404040"/>
    </w:rPr>
  </w:style>
  <w:style w:type="character" w:styleId="Emphaseintense">
    <w:name w:val="Intense Emphasis"/>
    <w:uiPriority w:val="66"/>
    <w:rsid w:val="008820B8"/>
    <w:rPr>
      <w:i/>
      <w:iCs/>
      <w:color w:val="4472C4"/>
    </w:rPr>
  </w:style>
  <w:style w:type="character" w:styleId="Rfrenceple">
    <w:name w:val="Subtle Reference"/>
    <w:uiPriority w:val="67"/>
    <w:rsid w:val="008820B8"/>
    <w:rPr>
      <w:smallCaps/>
      <w:color w:val="5A5A5A"/>
    </w:rPr>
  </w:style>
  <w:style w:type="character" w:styleId="Rfrenceintense">
    <w:name w:val="Intense Reference"/>
    <w:uiPriority w:val="68"/>
    <w:rsid w:val="008820B8"/>
    <w:rPr>
      <w:b/>
      <w:bCs/>
      <w:smallCaps/>
      <w:color w:val="4472C4"/>
      <w:spacing w:val="5"/>
    </w:rPr>
  </w:style>
  <w:style w:type="paragraph" w:styleId="Paragraphedeliste">
    <w:name w:val="List Paragraph"/>
    <w:basedOn w:val="Normal"/>
    <w:uiPriority w:val="34"/>
    <w:qFormat/>
    <w:rsid w:val="008820B8"/>
    <w:pPr>
      <w:spacing w:before="240" w:after="240" w:line="240" w:lineRule="auto"/>
      <w:ind w:left="720"/>
    </w:pPr>
    <w:rPr>
      <w:rFonts w:eastAsia="Cambria" w:cs="Arial"/>
      <w:szCs w:val="24"/>
      <w:lang w:val="en-US"/>
    </w:rPr>
  </w:style>
  <w:style w:type="paragraph" w:styleId="Citation">
    <w:name w:val="Quote"/>
    <w:basedOn w:val="Normal"/>
    <w:next w:val="Normal"/>
    <w:link w:val="CitationCar"/>
    <w:uiPriority w:val="73"/>
    <w:rsid w:val="008820B8"/>
    <w:pPr>
      <w:spacing w:before="200" w:line="240" w:lineRule="auto"/>
      <w:ind w:left="864" w:right="864"/>
      <w:jc w:val="center"/>
    </w:pPr>
    <w:rPr>
      <w:rFonts w:eastAsia="Cambria" w:cs="Arial"/>
      <w:i/>
      <w:iCs/>
      <w:color w:val="404040"/>
      <w:szCs w:val="24"/>
      <w:lang w:val="en-US"/>
    </w:rPr>
  </w:style>
  <w:style w:type="character" w:customStyle="1" w:styleId="CitationCar">
    <w:name w:val="Citation Car"/>
    <w:link w:val="Citation"/>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Titre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before="240" w:after="120"/>
    </w:pPr>
    <w:rPr>
      <w:rFonts w:eastAsia="Cambria" w:cs="Arial"/>
      <w:szCs w:val="24"/>
      <w:lang w:val="en-US"/>
    </w:r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after="0"/>
    </w:pPr>
    <w:rPr>
      <w:rFonts w:eastAsia="Cambria" w:cs="Arial"/>
      <w:i/>
      <w:iCs/>
      <w:color w:val="595959"/>
      <w:sz w:val="18"/>
      <w:szCs w:val="18"/>
      <w:lang w:val="en-US"/>
    </w:rPr>
  </w:style>
  <w:style w:type="paragraph" w:customStyle="1" w:styleId="TextBold">
    <w:name w:val="Text Bold"/>
    <w:basedOn w:val="Normal"/>
    <w:qFormat/>
    <w:rsid w:val="00315525"/>
    <w:pPr>
      <w:spacing w:before="240" w:after="120"/>
    </w:pPr>
    <w:rPr>
      <w:rFonts w:eastAsia="Cambria" w:cs="Arial"/>
      <w:b/>
      <w:noProof/>
      <w:szCs w:val="24"/>
      <w:lang w:val="en-US"/>
    </w:rPr>
  </w:style>
  <w:style w:type="table" w:styleId="Grilledutableau">
    <w:name w:val="Table Grid"/>
    <w:basedOn w:val="Tableau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C6608B"/>
    <w:pPr>
      <w:spacing w:after="100"/>
    </w:pPr>
  </w:style>
  <w:style w:type="paragraph" w:styleId="TM2">
    <w:name w:val="toc 2"/>
    <w:basedOn w:val="Normal"/>
    <w:next w:val="Normal"/>
    <w:autoRedefine/>
    <w:uiPriority w:val="39"/>
    <w:unhideWhenUsed/>
    <w:rsid w:val="00C6608B"/>
    <w:pPr>
      <w:spacing w:after="100"/>
      <w:ind w:left="220"/>
    </w:pPr>
  </w:style>
  <w:style w:type="paragraph" w:styleId="Rvision">
    <w:name w:val="Revision"/>
    <w:hidden/>
    <w:uiPriority w:val="71"/>
    <w:rsid w:val="001C3A96"/>
    <w:rPr>
      <w:rFonts w:ascii="Franklin Gothic Book" w:eastAsiaTheme="minorHAnsi" w:hAnsi="Franklin Gothic Book" w:cstheme="minorBidi"/>
      <w:sz w:val="22"/>
      <w:szCs w:val="22"/>
      <w:lang w:val="en-GB"/>
    </w:rPr>
  </w:style>
  <w:style w:type="paragraph" w:customStyle="1" w:styleId="Default">
    <w:name w:val="Default"/>
    <w:rsid w:val="000C660F"/>
    <w:pPr>
      <w:autoSpaceDE w:val="0"/>
      <w:autoSpaceDN w:val="0"/>
      <w:adjustRightInd w:val="0"/>
    </w:pPr>
    <w:rPr>
      <w:rFonts w:ascii="Arial" w:eastAsiaTheme="minorHAnsi" w:hAnsi="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Arial"/>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al">
    <w:name w:val="Normal"/>
    <w:qFormat/>
    <w:rsid w:val="0021401C"/>
    <w:pPr>
      <w:spacing w:after="160" w:line="276" w:lineRule="auto"/>
    </w:pPr>
    <w:rPr>
      <w:rFonts w:ascii="Franklin Gothic Book" w:eastAsiaTheme="minorHAnsi" w:hAnsi="Franklin Gothic Book" w:cstheme="minorBidi"/>
      <w:sz w:val="22"/>
      <w:szCs w:val="22"/>
      <w:lang w:val="en-GB"/>
    </w:rPr>
  </w:style>
  <w:style w:type="paragraph" w:styleId="Titre1">
    <w:name w:val="heading 1"/>
    <w:basedOn w:val="Normal"/>
    <w:next w:val="Normal"/>
    <w:link w:val="Titre1Car"/>
    <w:uiPriority w:val="9"/>
    <w:qFormat/>
    <w:rsid w:val="00FF3D00"/>
    <w:pPr>
      <w:keepNext/>
      <w:keepLines/>
      <w:spacing w:before="240" w:after="120"/>
      <w:outlineLvl w:val="0"/>
    </w:pPr>
    <w:rPr>
      <w:rFonts w:ascii="Franklin Gothic Medium" w:eastAsia="MS Gothic" w:hAnsi="Franklin Gothic Medium" w:cs="Times New Roman"/>
      <w:color w:val="1A4066"/>
      <w:sz w:val="36"/>
      <w:szCs w:val="44"/>
      <w:lang w:val="en-US"/>
    </w:rPr>
  </w:style>
  <w:style w:type="paragraph" w:styleId="Titre2">
    <w:name w:val="heading 2"/>
    <w:basedOn w:val="Normal"/>
    <w:next w:val="Normal"/>
    <w:link w:val="Titre2Car"/>
    <w:autoRedefine/>
    <w:uiPriority w:val="9"/>
    <w:qFormat/>
    <w:rsid w:val="008820B8"/>
    <w:pPr>
      <w:keepNext/>
      <w:keepLines/>
      <w:widowControl w:val="0"/>
      <w:tabs>
        <w:tab w:val="num" w:pos="0"/>
      </w:tabs>
      <w:suppressAutoHyphens/>
      <w:spacing w:before="480" w:after="240" w:line="264" w:lineRule="auto"/>
      <w:ind w:left="578" w:hanging="578"/>
      <w:outlineLvl w:val="1"/>
    </w:pPr>
    <w:rPr>
      <w:rFonts w:eastAsia="Cambria" w:cs="Calibri"/>
      <w:bCs/>
      <w:color w:val="165B89"/>
      <w:sz w:val="28"/>
      <w:szCs w:val="26"/>
      <w:lang w:val="en-US"/>
    </w:rPr>
  </w:style>
  <w:style w:type="paragraph" w:styleId="Titre3">
    <w:name w:val="heading 3"/>
    <w:basedOn w:val="Normal"/>
    <w:next w:val="Normal"/>
    <w:link w:val="Titre3Car"/>
    <w:uiPriority w:val="9"/>
    <w:rsid w:val="005860F9"/>
    <w:pPr>
      <w:keepNext/>
      <w:keepLines/>
      <w:spacing w:before="40" w:after="240" w:line="240" w:lineRule="auto"/>
      <w:outlineLvl w:val="2"/>
    </w:pPr>
    <w:rPr>
      <w:rFonts w:ascii="Calibri" w:eastAsia="MS Gothic" w:hAnsi="Calibri" w:cs="Times New Roman"/>
      <w:color w:val="243F60"/>
      <w:szCs w:val="24"/>
      <w:lang w:val="en-US"/>
    </w:rPr>
  </w:style>
  <w:style w:type="paragraph" w:styleId="Titre4">
    <w:name w:val="heading 4"/>
    <w:basedOn w:val="Normal"/>
    <w:next w:val="Normal"/>
    <w:link w:val="Titre4Car"/>
    <w:uiPriority w:val="9"/>
    <w:rsid w:val="005860F9"/>
    <w:pPr>
      <w:keepNext/>
      <w:keepLines/>
      <w:spacing w:before="40" w:after="240" w:line="240" w:lineRule="auto"/>
      <w:outlineLvl w:val="3"/>
    </w:pPr>
    <w:rPr>
      <w:rFonts w:ascii="Calibri" w:eastAsia="MS Gothic" w:hAnsi="Calibri" w:cs="Times New Roman"/>
      <w:i/>
      <w:iCs/>
      <w:color w:val="365F91"/>
      <w:szCs w:val="24"/>
      <w:lang w:val="en-US"/>
    </w:rPr>
  </w:style>
  <w:style w:type="paragraph" w:styleId="Titre5">
    <w:name w:val="heading 5"/>
    <w:basedOn w:val="Normal"/>
    <w:next w:val="Normal"/>
    <w:link w:val="Titre5Car"/>
    <w:uiPriority w:val="9"/>
    <w:rsid w:val="005860F9"/>
    <w:pPr>
      <w:keepNext/>
      <w:keepLines/>
      <w:spacing w:before="40" w:after="240" w:line="240" w:lineRule="auto"/>
      <w:outlineLvl w:val="4"/>
    </w:pPr>
    <w:rPr>
      <w:rFonts w:ascii="Calibri" w:eastAsia="MS Gothic" w:hAnsi="Calibri" w:cs="Times New Roman"/>
      <w:color w:val="365F91"/>
      <w:szCs w:val="24"/>
      <w:lang w:val="en-US"/>
    </w:rPr>
  </w:style>
  <w:style w:type="paragraph" w:styleId="Titre6">
    <w:name w:val="heading 6"/>
    <w:basedOn w:val="Normal"/>
    <w:next w:val="Normal"/>
    <w:link w:val="Titre6Car"/>
    <w:uiPriority w:val="9"/>
    <w:rsid w:val="005860F9"/>
    <w:pPr>
      <w:keepNext/>
      <w:keepLines/>
      <w:spacing w:before="40" w:after="240" w:line="240" w:lineRule="auto"/>
      <w:outlineLvl w:val="5"/>
    </w:pPr>
    <w:rPr>
      <w:rFonts w:ascii="Calibri" w:eastAsia="MS Gothic" w:hAnsi="Calibri" w:cs="Times New Roman"/>
      <w:color w:val="243F60"/>
      <w:szCs w:val="24"/>
      <w:lang w:val="en-US"/>
    </w:rPr>
  </w:style>
  <w:style w:type="paragraph" w:styleId="Titre7">
    <w:name w:val="heading 7"/>
    <w:basedOn w:val="Normal"/>
    <w:next w:val="Normal"/>
    <w:link w:val="Titre7Car"/>
    <w:uiPriority w:val="9"/>
    <w:rsid w:val="005860F9"/>
    <w:pPr>
      <w:keepNext/>
      <w:keepLines/>
      <w:spacing w:before="40" w:after="240" w:line="240" w:lineRule="auto"/>
      <w:outlineLvl w:val="6"/>
    </w:pPr>
    <w:rPr>
      <w:rFonts w:ascii="Calibri" w:eastAsia="MS Gothic" w:hAnsi="Calibri" w:cs="Times New Roman"/>
      <w:i/>
      <w:iCs/>
      <w:color w:val="243F60"/>
      <w:szCs w:val="24"/>
      <w:lang w:val="en-US"/>
    </w:rPr>
  </w:style>
  <w:style w:type="paragraph" w:styleId="Titre8">
    <w:name w:val="heading 8"/>
    <w:basedOn w:val="Normal"/>
    <w:next w:val="Normal"/>
    <w:link w:val="Titre8Car"/>
    <w:uiPriority w:val="9"/>
    <w:rsid w:val="005860F9"/>
    <w:pPr>
      <w:keepNext/>
      <w:keepLines/>
      <w:spacing w:before="40" w:after="240" w:line="240" w:lineRule="auto"/>
      <w:outlineLvl w:val="7"/>
    </w:pPr>
    <w:rPr>
      <w:rFonts w:ascii="Calibri" w:eastAsia="MS Gothic" w:hAnsi="Calibri" w:cs="Times New Roman"/>
      <w:color w:val="272727"/>
      <w:sz w:val="21"/>
      <w:szCs w:val="21"/>
      <w:lang w:val="en-US"/>
    </w:rPr>
  </w:style>
  <w:style w:type="paragraph" w:styleId="Titre9">
    <w:name w:val="heading 9"/>
    <w:basedOn w:val="Normal"/>
    <w:next w:val="Normal"/>
    <w:link w:val="Titre9Car"/>
    <w:uiPriority w:val="9"/>
    <w:rsid w:val="005860F9"/>
    <w:pPr>
      <w:keepNext/>
      <w:keepLines/>
      <w:spacing w:before="40" w:after="240" w:line="240" w:lineRule="auto"/>
      <w:outlineLvl w:val="8"/>
    </w:pPr>
    <w:rPr>
      <w:rFonts w:ascii="Calibri" w:eastAsia="MS Gothic" w:hAnsi="Calibri" w:cs="Times New Roman"/>
      <w:i/>
      <w:iCs/>
      <w:color w:val="272727"/>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7D13"/>
    <w:pPr>
      <w:tabs>
        <w:tab w:val="center" w:pos="4320"/>
        <w:tab w:val="right" w:pos="8640"/>
      </w:tabs>
      <w:spacing w:before="240" w:after="240" w:line="240" w:lineRule="auto"/>
    </w:pPr>
    <w:rPr>
      <w:rFonts w:eastAsia="Cambria" w:cs="Arial"/>
      <w:szCs w:val="24"/>
      <w:lang w:val="en-US"/>
    </w:rPr>
  </w:style>
  <w:style w:type="character" w:customStyle="1" w:styleId="En-tteCar">
    <w:name w:val="En-tête Car"/>
    <w:link w:val="En-tte"/>
    <w:uiPriority w:val="99"/>
    <w:rsid w:val="00347D13"/>
    <w:rPr>
      <w:rFonts w:ascii="Myriad Pro SemiCond" w:eastAsia="Times New Roman" w:hAnsi="Myriad Pro SemiCond" w:cs="Times New Roman"/>
      <w:sz w:val="22"/>
      <w:szCs w:val="22"/>
      <w:lang w:val="en-GB" w:bidi="en-US"/>
    </w:rPr>
  </w:style>
  <w:style w:type="paragraph" w:styleId="Pieddepage">
    <w:name w:val="footer"/>
    <w:basedOn w:val="Normal"/>
    <w:link w:val="PieddepageCar"/>
    <w:rsid w:val="00347D13"/>
    <w:pPr>
      <w:tabs>
        <w:tab w:val="center" w:pos="4320"/>
        <w:tab w:val="right" w:pos="8640"/>
      </w:tabs>
      <w:spacing w:before="240" w:after="240" w:line="240" w:lineRule="auto"/>
    </w:pPr>
    <w:rPr>
      <w:rFonts w:eastAsia="Cambria" w:cs="Arial"/>
      <w:szCs w:val="24"/>
      <w:lang w:val="en-US"/>
    </w:rPr>
  </w:style>
  <w:style w:type="character" w:customStyle="1" w:styleId="PieddepageCar">
    <w:name w:val="Pied de page Car"/>
    <w:link w:val="Pieddepage"/>
    <w:rsid w:val="00347D13"/>
    <w:rPr>
      <w:rFonts w:ascii="Myriad Pro SemiCond" w:eastAsia="Times New Roman" w:hAnsi="Myriad Pro SemiCond" w:cs="Times New Roman"/>
      <w:sz w:val="22"/>
      <w:szCs w:val="22"/>
      <w:lang w:val="en-GB" w:bidi="en-US"/>
    </w:rPr>
  </w:style>
  <w:style w:type="paragraph" w:styleId="Titre">
    <w:name w:val="Title"/>
    <w:next w:val="Normal"/>
    <w:link w:val="TitreC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reCar">
    <w:name w:val="Titre Car"/>
    <w:link w:val="Titr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r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Textedebulles">
    <w:name w:val="Balloon Text"/>
    <w:basedOn w:val="Normal"/>
    <w:link w:val="TextedebullesCar"/>
    <w:uiPriority w:val="99"/>
    <w:semiHidden/>
    <w:unhideWhenUsed/>
    <w:rsid w:val="00347D13"/>
    <w:pPr>
      <w:spacing w:before="240" w:after="240" w:line="240" w:lineRule="auto"/>
    </w:pPr>
    <w:rPr>
      <w:rFonts w:ascii="Lucida Grande" w:eastAsia="Cambria" w:hAnsi="Lucida Grande" w:cs="Lucida Grande"/>
      <w:sz w:val="18"/>
      <w:szCs w:val="18"/>
      <w:lang w:val="en-US"/>
    </w:rPr>
  </w:style>
  <w:style w:type="character" w:customStyle="1" w:styleId="TextedebullesCar">
    <w:name w:val="Texte de bulles Car"/>
    <w:link w:val="Textedebulles"/>
    <w:uiPriority w:val="99"/>
    <w:semiHidden/>
    <w:rsid w:val="00347D13"/>
    <w:rPr>
      <w:rFonts w:ascii="Lucida Grande" w:eastAsia="Times New Roman" w:hAnsi="Lucida Grande" w:cs="Lucida Grande"/>
      <w:sz w:val="18"/>
      <w:szCs w:val="18"/>
      <w:lang w:val="en-GB" w:bidi="en-US"/>
    </w:rPr>
  </w:style>
  <w:style w:type="character" w:styleId="Lienhypertexte">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Titre2Car">
    <w:name w:val="Titre 2 Car"/>
    <w:link w:val="Titre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spacing w:before="240" w:after="240" w:line="240" w:lineRule="auto"/>
      <w:ind w:left="720"/>
      <w:contextualSpacing/>
    </w:pPr>
    <w:rPr>
      <w:rFonts w:eastAsia="Cambria" w:cs="Arial"/>
      <w:szCs w:val="24"/>
      <w:lang w:val="en-US"/>
    </w:rPr>
  </w:style>
  <w:style w:type="character" w:styleId="Marquedecommentaire">
    <w:name w:val="annotation reference"/>
    <w:uiPriority w:val="99"/>
    <w:semiHidden/>
    <w:unhideWhenUsed/>
    <w:rsid w:val="008C32AA"/>
    <w:rPr>
      <w:sz w:val="16"/>
      <w:szCs w:val="16"/>
    </w:rPr>
  </w:style>
  <w:style w:type="paragraph" w:styleId="Commentaire">
    <w:name w:val="annotation text"/>
    <w:basedOn w:val="Normal"/>
    <w:link w:val="CommentaireCar"/>
    <w:uiPriority w:val="99"/>
    <w:semiHidden/>
    <w:unhideWhenUsed/>
    <w:rsid w:val="008C32AA"/>
    <w:pPr>
      <w:spacing w:before="240" w:after="240" w:line="240" w:lineRule="auto"/>
    </w:pPr>
    <w:rPr>
      <w:rFonts w:eastAsia="Cambria" w:cs="Arial"/>
      <w:sz w:val="20"/>
      <w:szCs w:val="20"/>
      <w:lang w:val="en-US"/>
    </w:rPr>
  </w:style>
  <w:style w:type="character" w:customStyle="1" w:styleId="CommentaireCar">
    <w:name w:val="Commentaire Car"/>
    <w:link w:val="Commentaire"/>
    <w:uiPriority w:val="99"/>
    <w:semiHidden/>
    <w:rsid w:val="008C32AA"/>
    <w:rPr>
      <w:rFonts w:ascii="Myriad Pro SemiCond" w:eastAsia="Times New Roman" w:hAnsi="Myriad Pro SemiCond" w:cs="Times New Roman"/>
      <w:sz w:val="20"/>
      <w:szCs w:val="20"/>
      <w:lang w:val="en-GB" w:bidi="en-US"/>
    </w:rPr>
  </w:style>
  <w:style w:type="paragraph" w:styleId="Objetducommentaire">
    <w:name w:val="annotation subject"/>
    <w:basedOn w:val="Commentaire"/>
    <w:next w:val="Commentaire"/>
    <w:link w:val="ObjetducommentaireCar"/>
    <w:uiPriority w:val="99"/>
    <w:semiHidden/>
    <w:unhideWhenUsed/>
    <w:rsid w:val="008C32AA"/>
    <w:rPr>
      <w:b/>
      <w:bCs/>
    </w:rPr>
  </w:style>
  <w:style w:type="character" w:customStyle="1" w:styleId="ObjetducommentaireCar">
    <w:name w:val="Objet du commentaire Car"/>
    <w:link w:val="Objetducommentaire"/>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Titre1Car">
    <w:name w:val="Titre 1 Car"/>
    <w:link w:val="Titre1"/>
    <w:uiPriority w:val="9"/>
    <w:rsid w:val="00FF3D00"/>
    <w:rPr>
      <w:rFonts w:ascii="Franklin Gothic Medium" w:eastAsia="MS Gothic" w:hAnsi="Franklin Gothic Medium" w:cs="Times New Roman"/>
      <w:color w:val="1A4066"/>
      <w:sz w:val="36"/>
      <w:szCs w:val="44"/>
      <w:lang w:val="en-US"/>
    </w:rPr>
  </w:style>
  <w:style w:type="paragraph" w:styleId="Lgende">
    <w:name w:val="caption"/>
    <w:basedOn w:val="Normal"/>
    <w:next w:val="Normal"/>
    <w:uiPriority w:val="35"/>
    <w:rsid w:val="005860F9"/>
    <w:pPr>
      <w:spacing w:before="240" w:after="200" w:line="240" w:lineRule="auto"/>
    </w:pPr>
    <w:rPr>
      <w:rFonts w:eastAsia="Cambria" w:cs="Arial"/>
      <w:i/>
      <w:iCs/>
      <w:color w:val="1F497D"/>
      <w:sz w:val="18"/>
      <w:szCs w:val="18"/>
      <w:lang w:val="en-US"/>
    </w:rPr>
  </w:style>
  <w:style w:type="character" w:styleId="Numrodepage">
    <w:name w:val="page number"/>
    <w:basedOn w:val="Policepardfaut"/>
    <w:uiPriority w:val="99"/>
    <w:semiHidden/>
    <w:unhideWhenUsed/>
    <w:rsid w:val="002072AF"/>
  </w:style>
  <w:style w:type="character" w:styleId="Lienhypertextesuivivisit">
    <w:name w:val="FollowedHyperlink"/>
    <w:uiPriority w:val="99"/>
    <w:semiHidden/>
    <w:unhideWhenUsed/>
    <w:rsid w:val="00664C86"/>
    <w:rPr>
      <w:color w:val="800080"/>
      <w:u w:val="single"/>
    </w:rPr>
  </w:style>
  <w:style w:type="character" w:customStyle="1" w:styleId="Mentionnonrsolue1">
    <w:name w:val="Mention non résolue1"/>
    <w:uiPriority w:val="99"/>
    <w:semiHidden/>
    <w:unhideWhenUsed/>
    <w:rsid w:val="00664C86"/>
    <w:rPr>
      <w:color w:val="605E5C"/>
      <w:shd w:val="clear" w:color="auto" w:fill="E1DFDD"/>
    </w:rPr>
  </w:style>
  <w:style w:type="character" w:customStyle="1" w:styleId="Titre3Car">
    <w:name w:val="Titre 3 Car"/>
    <w:link w:val="Titre3"/>
    <w:uiPriority w:val="9"/>
    <w:semiHidden/>
    <w:rsid w:val="005860F9"/>
    <w:rPr>
      <w:rFonts w:ascii="Calibri" w:eastAsia="MS Gothic" w:hAnsi="Calibri" w:cs="Times New Roman"/>
      <w:color w:val="243F60"/>
    </w:rPr>
  </w:style>
  <w:style w:type="character" w:customStyle="1" w:styleId="Titre4Car">
    <w:name w:val="Titre 4 Car"/>
    <w:link w:val="Titre4"/>
    <w:uiPriority w:val="9"/>
    <w:semiHidden/>
    <w:rsid w:val="005860F9"/>
    <w:rPr>
      <w:rFonts w:ascii="Calibri" w:eastAsia="MS Gothic" w:hAnsi="Calibri" w:cs="Times New Roman"/>
      <w:i/>
      <w:iCs/>
      <w:color w:val="365F91"/>
    </w:rPr>
  </w:style>
  <w:style w:type="character" w:customStyle="1" w:styleId="Titre5Car">
    <w:name w:val="Titre 5 Car"/>
    <w:link w:val="Titre5"/>
    <w:uiPriority w:val="9"/>
    <w:semiHidden/>
    <w:rsid w:val="005860F9"/>
    <w:rPr>
      <w:rFonts w:ascii="Calibri" w:eastAsia="MS Gothic" w:hAnsi="Calibri" w:cs="Times New Roman"/>
      <w:color w:val="365F91"/>
    </w:rPr>
  </w:style>
  <w:style w:type="character" w:customStyle="1" w:styleId="Titre6Car">
    <w:name w:val="Titre 6 Car"/>
    <w:link w:val="Titre6"/>
    <w:uiPriority w:val="9"/>
    <w:semiHidden/>
    <w:rsid w:val="005860F9"/>
    <w:rPr>
      <w:rFonts w:ascii="Calibri" w:eastAsia="MS Gothic" w:hAnsi="Calibri" w:cs="Times New Roman"/>
      <w:color w:val="243F60"/>
    </w:rPr>
  </w:style>
  <w:style w:type="character" w:customStyle="1" w:styleId="Titre7Car">
    <w:name w:val="Titre 7 Car"/>
    <w:link w:val="Titre7"/>
    <w:uiPriority w:val="9"/>
    <w:semiHidden/>
    <w:rsid w:val="005860F9"/>
    <w:rPr>
      <w:rFonts w:ascii="Calibri" w:eastAsia="MS Gothic" w:hAnsi="Calibri" w:cs="Times New Roman"/>
      <w:i/>
      <w:iCs/>
      <w:color w:val="243F60"/>
    </w:rPr>
  </w:style>
  <w:style w:type="character" w:customStyle="1" w:styleId="Titre8Car">
    <w:name w:val="Titre 8 Car"/>
    <w:link w:val="Titre8"/>
    <w:uiPriority w:val="9"/>
    <w:semiHidden/>
    <w:rsid w:val="005860F9"/>
    <w:rPr>
      <w:rFonts w:ascii="Calibri" w:eastAsia="MS Gothic" w:hAnsi="Calibri" w:cs="Times New Roman"/>
      <w:color w:val="272727"/>
      <w:sz w:val="21"/>
      <w:szCs w:val="21"/>
    </w:rPr>
  </w:style>
  <w:style w:type="character" w:customStyle="1" w:styleId="Titre9Car">
    <w:name w:val="Titre 9 Car"/>
    <w:link w:val="Titre9"/>
    <w:uiPriority w:val="9"/>
    <w:semiHidden/>
    <w:rsid w:val="005860F9"/>
    <w:rPr>
      <w:rFonts w:ascii="Calibri" w:eastAsia="MS Gothic" w:hAnsi="Calibri" w:cs="Times New Roman"/>
      <w:i/>
      <w:iCs/>
      <w:color w:val="272727"/>
      <w:sz w:val="21"/>
      <w:szCs w:val="21"/>
    </w:rPr>
  </w:style>
  <w:style w:type="paragraph" w:styleId="Sous-titre">
    <w:name w:val="Subtitle"/>
    <w:next w:val="Normal"/>
    <w:link w:val="Sous-titreCar"/>
    <w:uiPriority w:val="11"/>
    <w:rsid w:val="005860F9"/>
    <w:pPr>
      <w:numPr>
        <w:ilvl w:val="1"/>
      </w:numPr>
      <w:spacing w:after="160"/>
    </w:pPr>
    <w:rPr>
      <w:rFonts w:eastAsia="MS Mincho"/>
      <w:color w:val="5A5A5A"/>
      <w:spacing w:val="15"/>
      <w:sz w:val="22"/>
      <w:szCs w:val="22"/>
      <w:lang w:val="en-US"/>
    </w:rPr>
  </w:style>
  <w:style w:type="character" w:customStyle="1" w:styleId="Sous-titreCar">
    <w:name w:val="Sous-titre Car"/>
    <w:link w:val="Sous-titre"/>
    <w:uiPriority w:val="11"/>
    <w:rsid w:val="005860F9"/>
    <w:rPr>
      <w:rFonts w:eastAsia="MS Mincho"/>
      <w:color w:val="5A5A5A"/>
      <w:spacing w:val="15"/>
      <w:sz w:val="22"/>
      <w:szCs w:val="22"/>
    </w:rPr>
  </w:style>
  <w:style w:type="character" w:styleId="lev">
    <w:name w:val="Strong"/>
    <w:uiPriority w:val="22"/>
    <w:rsid w:val="005860F9"/>
    <w:rPr>
      <w:b/>
      <w:bCs/>
    </w:rPr>
  </w:style>
  <w:style w:type="character" w:styleId="Accentuation">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line="240" w:lineRule="auto"/>
      <w:ind w:left="864" w:right="864"/>
      <w:jc w:val="center"/>
    </w:pPr>
    <w:rPr>
      <w:rFonts w:eastAsia="Cambria" w:cs="Arial"/>
      <w:i/>
      <w:iCs/>
      <w:color w:val="404040"/>
      <w:szCs w:val="24"/>
      <w:lang w:val="en-US"/>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line="240" w:lineRule="auto"/>
      <w:ind w:left="864" w:right="864"/>
      <w:jc w:val="center"/>
    </w:pPr>
    <w:rPr>
      <w:rFonts w:eastAsia="Cambria" w:cs="Arial"/>
      <w:i/>
      <w:iCs/>
      <w:color w:val="4F81BD"/>
      <w:szCs w:val="24"/>
      <w:lang w:val="en-US"/>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Titre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spacing w:before="240" w:after="240" w:line="240" w:lineRule="auto"/>
      <w:jc w:val="right"/>
    </w:pPr>
    <w:rPr>
      <w:rFonts w:eastAsia="Cambria" w:cs="Arial"/>
      <w:noProof/>
      <w:sz w:val="20"/>
      <w:szCs w:val="20"/>
      <w:lang w:val="en-US"/>
    </w:rPr>
  </w:style>
  <w:style w:type="paragraph" w:customStyle="1" w:styleId="Style1">
    <w:name w:val="Style1"/>
    <w:basedOn w:val="Normal"/>
    <w:autoRedefine/>
    <w:qFormat/>
    <w:rsid w:val="006867A1"/>
    <w:pPr>
      <w:spacing w:before="240" w:after="240" w:line="240" w:lineRule="auto"/>
      <w:jc w:val="right"/>
    </w:pPr>
    <w:rPr>
      <w:rFonts w:ascii="Franklin Gothic Medium" w:eastAsia="Cambria" w:hAnsi="Franklin Gothic Medium" w:cs="Arial"/>
      <w:noProof/>
      <w:sz w:val="20"/>
      <w:szCs w:val="20"/>
      <w:lang w:val="en-US"/>
    </w:rPr>
  </w:style>
  <w:style w:type="paragraph" w:styleId="Sansinterligne">
    <w:name w:val="No Spacing"/>
    <w:uiPriority w:val="99"/>
    <w:rsid w:val="008820B8"/>
    <w:rPr>
      <w:sz w:val="24"/>
      <w:szCs w:val="24"/>
      <w:lang w:val="en-US"/>
    </w:rPr>
  </w:style>
  <w:style w:type="character" w:styleId="Titredulivre">
    <w:name w:val="Book Title"/>
    <w:uiPriority w:val="69"/>
    <w:rsid w:val="008820B8"/>
    <w:rPr>
      <w:b/>
      <w:bCs/>
      <w:i/>
      <w:iCs/>
      <w:spacing w:val="5"/>
    </w:rPr>
  </w:style>
  <w:style w:type="paragraph" w:styleId="Citationintense">
    <w:name w:val="Intense Quote"/>
    <w:basedOn w:val="Normal"/>
    <w:next w:val="Normal"/>
    <w:link w:val="CitationintenseCar"/>
    <w:uiPriority w:val="60"/>
    <w:rsid w:val="008820B8"/>
    <w:pPr>
      <w:pBdr>
        <w:top w:val="single" w:sz="4" w:space="10" w:color="4472C4"/>
        <w:bottom w:val="single" w:sz="4" w:space="10" w:color="4472C4"/>
      </w:pBdr>
      <w:spacing w:before="360" w:after="360" w:line="240" w:lineRule="auto"/>
      <w:ind w:left="864" w:right="864"/>
      <w:jc w:val="center"/>
    </w:pPr>
    <w:rPr>
      <w:rFonts w:eastAsia="Cambria" w:cs="Arial"/>
      <w:i/>
      <w:iCs/>
      <w:color w:val="4472C4"/>
      <w:szCs w:val="24"/>
      <w:lang w:val="en-US"/>
    </w:rPr>
  </w:style>
  <w:style w:type="character" w:customStyle="1" w:styleId="CitationintenseCar">
    <w:name w:val="Citation intense Car"/>
    <w:link w:val="Citationintense"/>
    <w:uiPriority w:val="60"/>
    <w:rsid w:val="008820B8"/>
    <w:rPr>
      <w:i/>
      <w:iCs/>
      <w:color w:val="4472C4"/>
      <w:sz w:val="24"/>
      <w:szCs w:val="24"/>
      <w:lang w:val="en-US"/>
    </w:rPr>
  </w:style>
  <w:style w:type="character" w:styleId="Emphaseple">
    <w:name w:val="Subtle Emphasis"/>
    <w:uiPriority w:val="65"/>
    <w:rsid w:val="008820B8"/>
    <w:rPr>
      <w:i/>
      <w:iCs/>
      <w:color w:val="404040"/>
    </w:rPr>
  </w:style>
  <w:style w:type="character" w:styleId="Emphaseintense">
    <w:name w:val="Intense Emphasis"/>
    <w:uiPriority w:val="66"/>
    <w:rsid w:val="008820B8"/>
    <w:rPr>
      <w:i/>
      <w:iCs/>
      <w:color w:val="4472C4"/>
    </w:rPr>
  </w:style>
  <w:style w:type="character" w:styleId="Rfrenceple">
    <w:name w:val="Subtle Reference"/>
    <w:uiPriority w:val="67"/>
    <w:rsid w:val="008820B8"/>
    <w:rPr>
      <w:smallCaps/>
      <w:color w:val="5A5A5A"/>
    </w:rPr>
  </w:style>
  <w:style w:type="character" w:styleId="Rfrenceintense">
    <w:name w:val="Intense Reference"/>
    <w:uiPriority w:val="68"/>
    <w:rsid w:val="008820B8"/>
    <w:rPr>
      <w:b/>
      <w:bCs/>
      <w:smallCaps/>
      <w:color w:val="4472C4"/>
      <w:spacing w:val="5"/>
    </w:rPr>
  </w:style>
  <w:style w:type="paragraph" w:styleId="Paragraphedeliste">
    <w:name w:val="List Paragraph"/>
    <w:basedOn w:val="Normal"/>
    <w:uiPriority w:val="34"/>
    <w:qFormat/>
    <w:rsid w:val="008820B8"/>
    <w:pPr>
      <w:spacing w:before="240" w:after="240" w:line="240" w:lineRule="auto"/>
      <w:ind w:left="720"/>
    </w:pPr>
    <w:rPr>
      <w:rFonts w:eastAsia="Cambria" w:cs="Arial"/>
      <w:szCs w:val="24"/>
      <w:lang w:val="en-US"/>
    </w:rPr>
  </w:style>
  <w:style w:type="paragraph" w:styleId="Citation">
    <w:name w:val="Quote"/>
    <w:basedOn w:val="Normal"/>
    <w:next w:val="Normal"/>
    <w:link w:val="CitationCar"/>
    <w:uiPriority w:val="73"/>
    <w:rsid w:val="008820B8"/>
    <w:pPr>
      <w:spacing w:before="200" w:line="240" w:lineRule="auto"/>
      <w:ind w:left="864" w:right="864"/>
      <w:jc w:val="center"/>
    </w:pPr>
    <w:rPr>
      <w:rFonts w:eastAsia="Cambria" w:cs="Arial"/>
      <w:i/>
      <w:iCs/>
      <w:color w:val="404040"/>
      <w:szCs w:val="24"/>
      <w:lang w:val="en-US"/>
    </w:rPr>
  </w:style>
  <w:style w:type="character" w:customStyle="1" w:styleId="CitationCar">
    <w:name w:val="Citation Car"/>
    <w:link w:val="Citation"/>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
    <w:name w:val="Sub Title"/>
    <w:basedOn w:val="Titre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before="240" w:after="120"/>
    </w:pPr>
    <w:rPr>
      <w:rFonts w:eastAsia="Cambria" w:cs="Arial"/>
      <w:szCs w:val="24"/>
      <w:lang w:val="en-US"/>
    </w:r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after="0"/>
    </w:pPr>
    <w:rPr>
      <w:rFonts w:eastAsia="Cambria" w:cs="Arial"/>
      <w:i/>
      <w:iCs/>
      <w:color w:val="595959"/>
      <w:sz w:val="18"/>
      <w:szCs w:val="18"/>
      <w:lang w:val="en-US"/>
    </w:rPr>
  </w:style>
  <w:style w:type="paragraph" w:customStyle="1" w:styleId="TextBold">
    <w:name w:val="Text Bold"/>
    <w:basedOn w:val="Normal"/>
    <w:qFormat/>
    <w:rsid w:val="00315525"/>
    <w:pPr>
      <w:spacing w:before="240" w:after="120"/>
    </w:pPr>
    <w:rPr>
      <w:rFonts w:eastAsia="Cambria" w:cs="Arial"/>
      <w:b/>
      <w:noProof/>
      <w:szCs w:val="24"/>
      <w:lang w:val="en-US"/>
    </w:rPr>
  </w:style>
  <w:style w:type="table" w:styleId="Grilledutableau">
    <w:name w:val="Table Grid"/>
    <w:basedOn w:val="Tableau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C6608B"/>
    <w:pPr>
      <w:spacing w:after="100"/>
    </w:pPr>
  </w:style>
  <w:style w:type="paragraph" w:styleId="TM2">
    <w:name w:val="toc 2"/>
    <w:basedOn w:val="Normal"/>
    <w:next w:val="Normal"/>
    <w:autoRedefine/>
    <w:uiPriority w:val="39"/>
    <w:unhideWhenUsed/>
    <w:rsid w:val="00C6608B"/>
    <w:pPr>
      <w:spacing w:after="100"/>
      <w:ind w:left="220"/>
    </w:pPr>
  </w:style>
  <w:style w:type="paragraph" w:styleId="Rvision">
    <w:name w:val="Revision"/>
    <w:hidden/>
    <w:uiPriority w:val="71"/>
    <w:rsid w:val="001C3A96"/>
    <w:rPr>
      <w:rFonts w:ascii="Franklin Gothic Book" w:eastAsiaTheme="minorHAnsi" w:hAnsi="Franklin Gothic Book" w:cstheme="minorBidi"/>
      <w:sz w:val="22"/>
      <w:szCs w:val="22"/>
      <w:lang w:val="en-GB"/>
    </w:rPr>
  </w:style>
  <w:style w:type="paragraph" w:customStyle="1" w:styleId="Default">
    <w:name w:val="Default"/>
    <w:rsid w:val="000C660F"/>
    <w:pPr>
      <w:autoSpaceDE w:val="0"/>
      <w:autoSpaceDN w:val="0"/>
      <w:adjustRightInd w:val="0"/>
    </w:pPr>
    <w:rPr>
      <w:rFonts w:ascii="Arial" w:eastAsiaTheme="minorHAnsi" w:hAnsi="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51295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app.itierca.com/assets/images/page/PARTIE%20NARRATIVE%20DU%20PLAN%20DE%20TRAVAIL%20DE%20L'ITIE%20RCA%20AVRIL%202024%20-%202025%20ADOPTE%20LE%2028%20Mars%202024.pdf" TargetMode="External"/><Relationship Id="rId21" Type="http://schemas.openxmlformats.org/officeDocument/2006/relationships/hyperlink" Target="file:///C:/Users/kr71/AppData/Local/Microsoft/Windows/INetCache/Content.Outlook/GGRRHUVH/Fr%20Draft%20Outcomes%20and%20impact%20template.docx" TargetMode="External"/><Relationship Id="rId42" Type="http://schemas.openxmlformats.org/officeDocument/2006/relationships/hyperlink" Target="https://app.itierca.com/assets/images/rapport/PROCES%20VERBAL%20DE%20LA%20SESSION%20EXTRAORDINAIRE%20DU%20CNP%20ITIE%20DU%2029%20DECEMBRE%202022.PDF" TargetMode="External"/><Relationship Id="rId47" Type="http://schemas.openxmlformats.org/officeDocument/2006/relationships/hyperlink" Target="https://app.itierca.com/assets/images/rapport/ETUDE%20SUR%20LA%20TRANSPARENCE%20DES%20CONTRATS%20MINIER%20PETROLIER%20ET%20FORESTIER%20EN%20RCA.pdf" TargetMode="External"/><Relationship Id="rId63" Type="http://schemas.openxmlformats.org/officeDocument/2006/relationships/hyperlink" Target="https://app.itierca.com/assets/images/rapport/COMPTE%20RENDU%20DE%20LA%20RENCONTRE%20DU%20MINISTRE%20DES%20MINES%20ET%20DE%20LA%20GEOLOGIE%20AVEC%20LES%20OPERATEURS%20DES%20SECTEURS%20MINIER%20ET%20PETROLIER.PDF" TargetMode="External"/><Relationship Id="rId68" Type="http://schemas.openxmlformats.org/officeDocument/2006/relationships/hyperlink" Target="https://www.itierca.com/event/plan-de-travail-triennal-itie-rca-aout-2021-juillet-2024-adopte-par-le-comite-national-de-pilotage-le-09-aout-2021-post24" TargetMode="External"/><Relationship Id="rId84" Type="http://schemas.openxmlformats.org/officeDocument/2006/relationships/hyperlink" Target="https://app.itierca.com/assets/images/rapport/PROCES%20VERBAL%20DE%20L'ATELIER%20DE%20FORMATION%20SUR%20LES%20FORMULAIRES%20DE%20DECLARATION.PDF" TargetMode="External"/><Relationship Id="rId89" Type="http://schemas.openxmlformats.org/officeDocument/2006/relationships/hyperlink" Target="https://app.itierca.com/assets/images/blog/engagement-politique-du-president-de-la-republique.pdf" TargetMode="External"/><Relationship Id="rId7" Type="http://schemas.microsoft.com/office/2007/relationships/stylesWithEffects" Target="stylesWithEffects.xml"/><Relationship Id="rId71" Type="http://schemas.openxmlformats.org/officeDocument/2006/relationships/hyperlink" Target="https://app.itierca.com/assets/images/rapport/RAPPORT%20ITIE%20RCA%202021.pdf" TargetMode="External"/><Relationship Id="rId92" Type="http://schemas.openxmlformats.org/officeDocument/2006/relationships/hyperlink" Target="https://ministereminesrca.com/rapport-itie-rca-2020/" TargetMode="External"/><Relationship Id="rId2" Type="http://schemas.openxmlformats.org/officeDocument/2006/relationships/customXml" Target="../customXml/item2.xml"/><Relationship Id="rId16" Type="http://schemas.openxmlformats.org/officeDocument/2006/relationships/hyperlink" Target="file:///C:/Users/kr71/AppData/Local/Microsoft/Windows/INetCache/Content.Outlook/GGRRHUVH/Fr%20Draft%20Outcomes%20and%20impact%20template.docx" TargetMode="External"/><Relationship Id="rId29" Type="http://schemas.openxmlformats.org/officeDocument/2006/relationships/hyperlink" Target="https://app.itierca.com/assets/images/rapport/PROCES%20VERBAL%20DE%20LA%20SESSION%20ORDINAIRE%20DU%20CNP%20DU%2028%20MARS%202024.pdf" TargetMode="External"/><Relationship Id="rId11" Type="http://schemas.openxmlformats.org/officeDocument/2006/relationships/endnotes" Target="endnotes.xml"/><Relationship Id="rId24" Type="http://schemas.openxmlformats.org/officeDocument/2006/relationships/hyperlink" Target="https://www.itierca.com/page/?href=plan-action" TargetMode="External"/><Relationship Id="rId32" Type="http://schemas.openxmlformats.org/officeDocument/2006/relationships/hyperlink" Target="https://www.itierca.com/page/?href=plan-action" TargetMode="External"/><Relationship Id="rId37" Type="http://schemas.openxmlformats.org/officeDocument/2006/relationships/hyperlink" Target="https://www.itierca.com/event/atelier-de-renforcement-des-capacites-des-acteurs-de-la-societe-civile-sur-leur-role-dans-la-mise-en-oeuvre-de-litie-post6" TargetMode="External"/><Relationship Id="rId40" Type="http://schemas.openxmlformats.org/officeDocument/2006/relationships/hyperlink" Target="https://app.itierca.com/assets/images/rapport/PROCES%20VERBAL%20DE%20LA%20SESSION%20DU%20CNP%20DU%2017%20NOVEMBRE%202022.PDF" TargetMode="External"/><Relationship Id="rId45" Type="http://schemas.openxmlformats.org/officeDocument/2006/relationships/hyperlink" Target="https://app.itierca.com/assets/images/page/GUIDE%20DE%20PROCEDURE%20A%20L'USAGE%20DES%20OPERATEURS%20MINIERS-1.pdf" TargetMode="External"/><Relationship Id="rId53" Type="http://schemas.openxmlformats.org/officeDocument/2006/relationships/hyperlink" Target="http://www.itierca.com" TargetMode="External"/><Relationship Id="rId58" Type="http://schemas.openxmlformats.org/officeDocument/2006/relationships/hyperlink" Target="https://app.itierca.com/assets/images/rapport/PROCES%20VERBAL%20DE%20L'ATELIER%20DE%20FORMATION%20SUR%20LES%20FORMULAIRES%20DE%20DECLARATION.PDF" TargetMode="External"/><Relationship Id="rId66" Type="http://schemas.openxmlformats.org/officeDocument/2006/relationships/hyperlink" Target="https://www.itierca.com/page/?href=plan-action" TargetMode="External"/><Relationship Id="rId74" Type="http://schemas.openxmlformats.org/officeDocument/2006/relationships/hyperlink" Target="https://app.itierca.com/assets/images/blog/lettre-de-designation-de-deux-points-focaux-douanes.pdf" TargetMode="External"/><Relationship Id="rId79" Type="http://schemas.openxmlformats.org/officeDocument/2006/relationships/hyperlink" Target="https://app.itierca.com/assets/images/rapport/RAPPORT%20ITIE%20RCA%202021.pdf" TargetMode="External"/><Relationship Id="rId87" Type="http://schemas.openxmlformats.org/officeDocument/2006/relationships/hyperlink" Target="https://app.itierca.com/assets/images/page/DECLARATION%20DES%20OPERATEURS%20DU%20SECTEUR%20EXTRACTIF%20RELATIVE%20A%20LA%20SUSPENSION.pdf" TargetMode="External"/><Relationship Id="rId102"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app.itierca.com/assets/images/rapport/RAPPORT%20DE%20MISSION%20D'EVALUATION%20DES%20RECOMMANDATIONS%202020%20DE%20LA%20SOCIETE%20CIVILE-1.PDF" TargetMode="External"/><Relationship Id="rId82" Type="http://schemas.openxmlformats.org/officeDocument/2006/relationships/hyperlink" Target="https://app.itierca.com/assets/images/rapport/RAPPORT%20DE%20MISSION%20D'EVALUATION%20DES%20RECOMMANDATIONS%202020%20DE%20LA%20SOCIETE%20CIVILE-1.PDF" TargetMode="External"/><Relationship Id="rId90" Type="http://schemas.openxmlformats.org/officeDocument/2006/relationships/hyperlink" Target="https://app.itierca.com/assets/images/blog/fichier_1invitation-du-secretariat-international-de-litie-en-rca.pdf" TargetMode="External"/><Relationship Id="rId95" Type="http://schemas.openxmlformats.org/officeDocument/2006/relationships/hyperlink" Target="https://eiti.org/fr/eiti-standard-2019" TargetMode="External"/><Relationship Id="rId19" Type="http://schemas.openxmlformats.org/officeDocument/2006/relationships/hyperlink" Target="file:///C:/Users/kr71/AppData/Local/Microsoft/Windows/INetCache/Content.Outlook/GGRRHUVH/Fr%20Draft%20Outcomes%20and%20impact%20template.docx" TargetMode="External"/><Relationship Id="rId14" Type="http://schemas.openxmlformats.org/officeDocument/2006/relationships/hyperlink" Target="file:///C:/Users/kr71/AppData/Local/Microsoft/Windows/INetCache/Content.Outlook/GGRRHUVH/Fr%20Draft%20Outcomes%20and%20impact%20template.docx" TargetMode="External"/><Relationship Id="rId22" Type="http://schemas.openxmlformats.org/officeDocument/2006/relationships/hyperlink" Target="https://eiti.org/fr/eiti-standard-2019" TargetMode="External"/><Relationship Id="rId27" Type="http://schemas.openxmlformats.org/officeDocument/2006/relationships/hyperlink" Target="https://app.itierca.com/assets/images/rapport/fichier_1plan-de-travail-triennal-itie-rca-aout-2021-juillet-2024-adopte-par-le-comite-national-de-pilotage-le-09-aout-2021.PDF" TargetMode="External"/><Relationship Id="rId30" Type="http://schemas.openxmlformats.org/officeDocument/2006/relationships/hyperlink" Target="https://app.itierca.com/assets/images/page/PLAN%20DE%20TRAVAIL%20ACTUALISE%20AVRIL%202024-MARS%202025.pdf" TargetMode="External"/><Relationship Id="rId35" Type="http://schemas.openxmlformats.org/officeDocument/2006/relationships/hyperlink" Target="https://app.itierca.com/assets/images/page/DOCUMENT%20DE%20STRATEGIE%20DE%20MISE%20EN%20%20VALEUR%20DES%20RESSOURCES%20MINERALES%20ET%20PETROLIERES.pdf" TargetMode="External"/><Relationship Id="rId43" Type="http://schemas.openxmlformats.org/officeDocument/2006/relationships/hyperlink" Target="https://www.itierca.com/doc/rapport-2019-pid11/" TargetMode="External"/><Relationship Id="rId48" Type="http://schemas.openxmlformats.org/officeDocument/2006/relationships/hyperlink" Target="https://app.itierca.com/assets/images/rapport/PROCES%20VERBAL%20DE%20LA%20PREMIERE%20SESSION%20ORDINAIRE%20DE%20L'ITIE-RCA%20AU%20TITRE%20DE%20L'ANNEE%202022.pdf" TargetMode="External"/><Relationship Id="rId56" Type="http://schemas.openxmlformats.org/officeDocument/2006/relationships/hyperlink" Target="https://app.itierca.com/assets/images/rapport/RAPPORT%20ANNUEL%20D'ACTIVITES%202023.PDF" TargetMode="External"/><Relationship Id="rId64" Type="http://schemas.openxmlformats.org/officeDocument/2006/relationships/hyperlink" Target="https://eiti.org/fr/eiti-standard-2019" TargetMode="External"/><Relationship Id="rId69" Type="http://schemas.openxmlformats.org/officeDocument/2006/relationships/hyperlink" Target="https://app.itierca.com/assets/images/secteur/DECRET%20FIXANT%20LES%20MODALITES%20D'ATTRIBUTION%20DES%20PERMIS%20D'EXPLOITATION%20ET%20D4AMENAGEMENT.pdf" TargetMode="External"/><Relationship Id="rId77" Type="http://schemas.openxmlformats.org/officeDocument/2006/relationships/hyperlink" Target="https://eiti.org/fr/eiti-standard-2019" TargetMode="External"/><Relationship Id="rId100"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itierca.com/doc/rapport-2021-pid18/" TargetMode="External"/><Relationship Id="rId72" Type="http://schemas.openxmlformats.org/officeDocument/2006/relationships/hyperlink" Target="https://app.itierca.com/assets/images/page/MISSION%20D'EVALUATION%20DES%20RECOMMANDATIONS%20PAR%20LA%20SOCIETE%20CIVILE.PDF" TargetMode="External"/><Relationship Id="rId80" Type="http://schemas.openxmlformats.org/officeDocument/2006/relationships/hyperlink" Target="https://eiti.org/fr/eiti-standard-2019" TargetMode="External"/><Relationship Id="rId85" Type="http://schemas.openxmlformats.org/officeDocument/2006/relationships/hyperlink" Target="https://app.itierca.com/assets/images/page/DECLARATION%20DE%20LA%20SOCIETE%20CIVILE%20RELATIVE%20A%20LA%20SUSPENSION%20DE%20LA%20RCA.pdf" TargetMode="External"/><Relationship Id="rId93" Type="http://schemas.openxmlformats.org/officeDocument/2006/relationships/hyperlink" Target="https://www.itierca.com/event/conference-de-presse-a-loccasion-de-la-remise-officielle-du-rapport-itie-rca-au-gouvernement-post22" TargetMode="External"/><Relationship Id="rId98" Type="http://schemas.openxmlformats.org/officeDocument/2006/relationships/hyperlink" Target="https://app.itierca.com/assets/images/rapport/RAPPORT%20ITIE%20RCA%202021.pdf" TargetMode="External"/><Relationship Id="rId3" Type="http://schemas.openxmlformats.org/officeDocument/2006/relationships/customXml" Target="../customXml/item3.xml"/><Relationship Id="rId12" Type="http://schemas.openxmlformats.org/officeDocument/2006/relationships/hyperlink" Target="file:///C:/Users/kr71/AppData/Local/Microsoft/Windows/INetCache/Content.Outlook/GGRRHUVH/Fr%20Draft%20Outcomes%20and%20impact%20template.docx" TargetMode="External"/><Relationship Id="rId17" Type="http://schemas.openxmlformats.org/officeDocument/2006/relationships/hyperlink" Target="file:///C:/Users/kr71/AppData/Local/Microsoft/Windows/INetCache/Content.Outlook/GGRRHUVH/Fr%20Draft%20Outcomes%20and%20impact%20template.docx" TargetMode="External"/><Relationship Id="rId25" Type="http://schemas.openxmlformats.org/officeDocument/2006/relationships/hyperlink" Target="https://app.itierca.com/assets/images/page/PLAN%20DE%20TRAVAIL%20ACTUALISE%20AVRIL%202024-MARS%202025.pdf" TargetMode="External"/><Relationship Id="rId33" Type="http://schemas.openxmlformats.org/officeDocument/2006/relationships/hyperlink" Target="https://app.itierca.com/assets/images/page/RCPCA%20final%20A4_FR.pdf" TargetMode="External"/><Relationship Id="rId38" Type="http://schemas.openxmlformats.org/officeDocument/2006/relationships/hyperlink" Target="https://www.itierca.com/event/reunion-preparatoire-de-la-validation-de-litie-rca-post9" TargetMode="External"/><Relationship Id="rId46" Type="http://schemas.openxmlformats.org/officeDocument/2006/relationships/hyperlink" Target="https://app.itierca.com/assets/images/secteur/DECRET%20FIXANT%20LES%20MODALITES%20D'ATTRIBUTION%20DES%20PERMIS%20D'EXPLOITATION%20ET%20D4AMENAGEMENT.pdf);(https://app.itierca.com/assets/images/secteur/DONNEES%20PARTICULIERES%20D'APPEL%20D'OFFRES.pdf)" TargetMode="External"/><Relationship Id="rId59" Type="http://schemas.openxmlformats.org/officeDocument/2006/relationships/hyperlink" Target="https://app.itierca.com/assets/images/rapport/PROJET%20DE%20LA%20MISE%20EN%20OEUVRE%20DE%20LA%20FR-ITIE-RCA%20VF.pdf" TargetMode="External"/><Relationship Id="rId67" Type="http://schemas.openxmlformats.org/officeDocument/2006/relationships/hyperlink" Target="https://www.itierca.com/event/plan-de-travail-triennal-itie-rca-aout-2021-juillet-2024-adopte-par-le-comite-national-de-pilotage-le-09-aout-2021-rca-post25" TargetMode="External"/><Relationship Id="rId103" Type="http://schemas.openxmlformats.org/officeDocument/2006/relationships/fontTable" Target="fontTable.xml"/><Relationship Id="rId20" Type="http://schemas.openxmlformats.org/officeDocument/2006/relationships/hyperlink" Target="file:///C:/Users/kr71/AppData/Local/Microsoft/Windows/INetCache/Content.Outlook/GGRRHUVH/Fr%20Draft%20Outcomes%20and%20impact%20template.docx" TargetMode="External"/><Relationship Id="rId41" Type="http://schemas.openxmlformats.org/officeDocument/2006/relationships/hyperlink" Target="https://app.itierca.com/assets/images/rapport/PROCES%20VERBAL%20DE%20LA%20SESSION%20ORDINAIRE%20DU%20COMITE%20DE%20PILOTAGE%20DE%20L'ITIE-RCA.pdf" TargetMode="External"/><Relationship Id="rId54" Type="http://schemas.openxmlformats.org/officeDocument/2006/relationships/hyperlink" Target="https://app.itierca.com/assets/images/rapport/RAPPORT%20ANNUEL%20D'ACTIVITES%202021.PDF" TargetMode="External"/><Relationship Id="rId62" Type="http://schemas.openxmlformats.org/officeDocument/2006/relationships/hyperlink" Target="https://app.itierca.com/assets/images/rapport/PROCES%20VERBAL%20DE%20LA%20REUNION%20DU%20CNP%20SUR%20LE%20MECANISME%20DE%20LA%20VALIDATION.PDF" TargetMode="External"/><Relationship Id="rId70" Type="http://schemas.openxmlformats.org/officeDocument/2006/relationships/hyperlink" Target="https://app.itierca.com/assets/images/rapport/RAPPORT%20ITIE%20RCA%202021.pdf" TargetMode="External"/><Relationship Id="rId75" Type="http://schemas.openxmlformats.org/officeDocument/2006/relationships/hyperlink" Target="https://app.itierca.com/assets/images/rapport/LETTRE%20DE%20DESIGNATION%20DU%20POINT%20FOCAL%20DE%20L'ICASEES.PDF" TargetMode="External"/><Relationship Id="rId83" Type="http://schemas.openxmlformats.org/officeDocument/2006/relationships/hyperlink" Target="https://app.itierca.com/assets/images/rapport/PRICES%20VERBAL%20DE%20L'ASSEMBLEE%20GENERALE%20ELARGIE%20DU%20COLLEGE%20DE%20LA%20SOCIETE%20CIVILE.PDF" TargetMode="External"/><Relationship Id="rId88" Type="http://schemas.openxmlformats.org/officeDocument/2006/relationships/hyperlink" Target="https://www.itierca.com/event/expose-de-motif-relatif-a-la-demande-de-soutien-du-conseil-national-de-transition-post30" TargetMode="External"/><Relationship Id="rId91" Type="http://schemas.openxmlformats.org/officeDocument/2006/relationships/hyperlink" Target="https://www.finances.gouv.cf/sites/default/files/2024-03/Loi%20de%20Finances%202024.pdf" TargetMode="External"/><Relationship Id="rId96" Type="http://schemas.openxmlformats.org/officeDocument/2006/relationships/hyperlink" Target="https://app.itierca.com/assets/images/rapport/ETUDE%20SUR%20LA%20TRANSPARENCE%20DES%20CONTRATS%20MINIER%20PETROLIER%20ET%20FORESTIER%20EN%20RCA.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kr71/AppData/Local/Microsoft/Windows/INetCache/Content.Outlook/GGRRHUVH/Fr%20Draft%20Outcomes%20and%20impact%20template.docx" TargetMode="External"/><Relationship Id="rId23" Type="http://schemas.openxmlformats.org/officeDocument/2006/relationships/hyperlink" Target="https://eiti.org/fr/eiti-standard-2019" TargetMode="External"/><Relationship Id="rId28" Type="http://schemas.openxmlformats.org/officeDocument/2006/relationships/hyperlink" Target="https://app.itierca.com/assets/images/rapport/fichier_1plan-de-travail-triennal-itie-rca-aout-2021-juillet-2024-adopte-par-le-comite-national-de-pilotage-le-09-aout-2021-rca.PDF" TargetMode="External"/><Relationship Id="rId36" Type="http://schemas.openxmlformats.org/officeDocument/2006/relationships/hyperlink" Target="https://www.itierca.com/event/rencontre-du-ministre-des-mines-et-de-la-geologie-rufin-benam-beltoungou-avec-les-operateurs-du-secteur-minier-relative-aux-preparatifs-de-rapport-itie-post7" TargetMode="External"/><Relationship Id="rId49" Type="http://schemas.openxmlformats.org/officeDocument/2006/relationships/hyperlink" Target="https://app.itierca.com/assets/images/rapport/PROCES%20VERBAL%20DE%20L'ATELIER%20DE%20FORMATION%20SUR%20LES%20FORMULAIRES%20DE%20DECLARATION.PDF" TargetMode="External"/><Relationship Id="rId57" Type="http://schemas.openxmlformats.org/officeDocument/2006/relationships/hyperlink" Target="https://app.itierca.com/assets/images/rapport/ETUDE%20SUR%20LA%20TRANSPARENCE%20DES%20CONTRATS%20MINIER%20PETROLIER%20ET%20FORESTIER%20EN%20RCA.pdf" TargetMode="External"/><Relationship Id="rId10" Type="http://schemas.openxmlformats.org/officeDocument/2006/relationships/footnotes" Target="footnotes.xml"/><Relationship Id="rId31" Type="http://schemas.openxmlformats.org/officeDocument/2006/relationships/hyperlink" Target="https://app.itierca.com/assets/images/page/PARTIE%20NARRATIVE%20DU%20PLAN%20DE%20TRAVAIL%20DE%20L'ITIE%20RCA%20AVRIL%202024%20-%202025%20ADOPTE%20LE%2028%20Mars%202024.pdf" TargetMode="External"/><Relationship Id="rId44" Type="http://schemas.openxmlformats.org/officeDocument/2006/relationships/hyperlink" Target="https://app.itierca.com/assets/images/page/LOI%20N%C2%B009.005%20DU%2028%20AVRIL%202009%20PORTANT%20CODE%20MINIER.pdf" TargetMode="External"/><Relationship Id="rId52" Type="http://schemas.openxmlformats.org/officeDocument/2006/relationships/hyperlink" Target="https://ministereminesrca.com/rapport-itie-rca-2021/" TargetMode="External"/><Relationship Id="rId60" Type="http://schemas.openxmlformats.org/officeDocument/2006/relationships/hyperlink" Target="https://app.itierca.com/assets/images/rapport/PROCES%20VERBAUX%20DE%20LA%20COMMISSION%20DE%20REDACTION%20DE%20LA%20FEUILLE%20DE%20ROUTE.pdf" TargetMode="External"/><Relationship Id="rId65" Type="http://schemas.openxmlformats.org/officeDocument/2006/relationships/hyperlink" Target="https://eiti.org/fr/eiti-standard-2019" TargetMode="External"/><Relationship Id="rId73" Type="http://schemas.openxmlformats.org/officeDocument/2006/relationships/hyperlink" Target="https://app.itierca.com/assets/images/rapport/LISTE%20ACTUALISEE%20DES%20POINTS%20FOCAUX%20DES%20ADMINISTRATIONS.pdf" TargetMode="External"/><Relationship Id="rId78" Type="http://schemas.openxmlformats.org/officeDocument/2006/relationships/hyperlink" Target="https://app.itierca.com/assets/images/page/POLITIQUE%20DES%20DONNEES%20OUVERTES%20DE%20LA%20REPUBLIQUE%20CENTRAFRICAINE.pdf" TargetMode="External"/><Relationship Id="rId81" Type="http://schemas.openxmlformats.org/officeDocument/2006/relationships/hyperlink" Target="https://eiti.org/fr/eiti-standard-2019" TargetMode="External"/><Relationship Id="rId86" Type="http://schemas.openxmlformats.org/officeDocument/2006/relationships/hyperlink" Target="https://app.itierca.com/assets/images/page/DECLARATION%20DES%20JOURNALISTES%20RELATIVE%20A%20LA%20SUSPENSION%20DE%20LA%20REPUBLIQUE%20CENTRAFRICAINE%20AUX%20ASSISES%20DES%20INSTANCES%20INTERNATIONALES%20DE%20L'ITIE.pdf" TargetMode="External"/><Relationship Id="rId94" Type="http://schemas.openxmlformats.org/officeDocument/2006/relationships/hyperlink" Target="https://eiti.org/fr/eiti-standard-2019"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kr71/AppData/Local/Microsoft/Windows/INetCache/Content.Outlook/GGRRHUVH/Fr%20Draft%20Outcomes%20and%20impact%20template.docx" TargetMode="External"/><Relationship Id="rId18" Type="http://schemas.openxmlformats.org/officeDocument/2006/relationships/hyperlink" Target="file:///C:/Users/kr71/AppData/Local/Microsoft/Windows/INetCache/Content.Outlook/GGRRHUVH/Fr%20Draft%20Outcomes%20and%20impact%20template.docx" TargetMode="External"/><Relationship Id="rId39" Type="http://schemas.openxmlformats.org/officeDocument/2006/relationships/hyperlink" Target="https://app.itierca.com/assets/images/rapport/PROCES%20VERBAL%20DE%20LA%20SESSION%20ORDINAIRE%20DU%20CNP%20DU%2028%20MARS%202024.pdf" TargetMode="External"/><Relationship Id="rId34" Type="http://schemas.openxmlformats.org/officeDocument/2006/relationships/hyperlink" Target="https://app.itierca.com/assets/images/secteur/POLITIQUE%20FORESTIERE%20DE%20LA%20REPUBLIQUE%20CENTRAFRICAINE.PDF" TargetMode="External"/><Relationship Id="rId50" Type="http://schemas.openxmlformats.org/officeDocument/2006/relationships/hyperlink" Target="http://itierca.com/doc/rapport-2020-pid23/" TargetMode="External"/><Relationship Id="rId55" Type="http://schemas.openxmlformats.org/officeDocument/2006/relationships/hyperlink" Target="https://app.itierca.com/assets/images/rapport/RAPPORT%20ANNUEL%20D'ACTIVITES%202022.PDF" TargetMode="External"/><Relationship Id="rId76" Type="http://schemas.openxmlformats.org/officeDocument/2006/relationships/hyperlink" Target="https://eiti.org/fr/eiti-standard-2019" TargetMode="External"/><Relationship Id="rId97" Type="http://schemas.openxmlformats.org/officeDocument/2006/relationships/hyperlink" Target="https://app.itierca.com/assets/images/rapport/Rapport%20ITIE%20RCA%202020_Final.pdf" TargetMode="External"/><Relationship Id="rId10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customXml/itemProps2.xml><?xml version="1.0" encoding="utf-8"?>
<ds:datastoreItem xmlns:ds="http://schemas.openxmlformats.org/officeDocument/2006/customXml" ds:itemID="{9E3734C1-8A71-4E6B-BB62-8A3514D9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4.xml><?xml version="1.0" encoding="utf-8"?>
<ds:datastoreItem xmlns:ds="http://schemas.openxmlformats.org/officeDocument/2006/customXml" ds:itemID="{EA88866E-68BE-44C3-BE3D-A1497006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Template>
  <TotalTime>1261</TotalTime>
  <Pages>32</Pages>
  <Words>8291</Words>
  <Characters>45601</Characters>
  <Application>Microsoft Office Word</Application>
  <DocSecurity>0</DocSecurity>
  <Lines>380</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53785</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user</cp:lastModifiedBy>
  <cp:revision>101</cp:revision>
  <cp:lastPrinted>2024-02-13T12:03:00Z</cp:lastPrinted>
  <dcterms:created xsi:type="dcterms:W3CDTF">2024-02-15T14:27:00Z</dcterms:created>
  <dcterms:modified xsi:type="dcterms:W3CDTF">2024-03-31T16:04:00Z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